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8D52" w14:textId="77777777" w:rsidR="00A008D2" w:rsidRDefault="00483E79" w:rsidP="00A12204">
      <w:pPr>
        <w:widowControl/>
        <w:tabs>
          <w:tab w:val="center" w:pos="5112"/>
        </w:tabs>
        <w:jc w:val="center"/>
        <w:rPr>
          <w:rFonts w:ascii="Arial" w:hAnsi="Arial" w:cs="Arial"/>
          <w:b/>
          <w:bCs/>
          <w:sz w:val="28"/>
          <w:szCs w:val="28"/>
        </w:rPr>
      </w:pPr>
      <w:r w:rsidRPr="00A008D2">
        <w:rPr>
          <w:rFonts w:ascii="Arial" w:hAnsi="Arial" w:cs="Arial"/>
          <w:b/>
          <w:bCs/>
          <w:sz w:val="28"/>
          <w:szCs w:val="28"/>
        </w:rPr>
        <w:t>Shelley Ross Saxer</w:t>
      </w:r>
    </w:p>
    <w:p w14:paraId="54435090" w14:textId="20007174" w:rsidR="00EC4EDF" w:rsidRDefault="003D5F1C" w:rsidP="00A12204">
      <w:pPr>
        <w:widowControl/>
        <w:tabs>
          <w:tab w:val="center" w:pos="5112"/>
        </w:tabs>
        <w:jc w:val="center"/>
        <w:rPr>
          <w:rFonts w:ascii="Arial" w:hAnsi="Arial" w:cs="Arial"/>
          <w:b/>
          <w:bCs/>
        </w:rPr>
      </w:pPr>
      <w:r>
        <w:rPr>
          <w:rFonts w:ascii="Arial" w:hAnsi="Arial" w:cs="Arial"/>
          <w:b/>
          <w:bCs/>
        </w:rPr>
        <w:t>24255 Pacific Coast Highway</w:t>
      </w:r>
    </w:p>
    <w:p w14:paraId="357692FC" w14:textId="63AF9D57" w:rsidR="00AA6C17" w:rsidRDefault="003D5F1C" w:rsidP="00A12204">
      <w:pPr>
        <w:widowControl/>
        <w:tabs>
          <w:tab w:val="center" w:pos="5112"/>
        </w:tabs>
        <w:jc w:val="center"/>
        <w:rPr>
          <w:rFonts w:ascii="Arial" w:hAnsi="Arial" w:cs="Arial"/>
          <w:b/>
          <w:bCs/>
        </w:rPr>
      </w:pPr>
      <w:r>
        <w:rPr>
          <w:rFonts w:ascii="Arial" w:hAnsi="Arial" w:cs="Arial"/>
          <w:b/>
          <w:bCs/>
        </w:rPr>
        <w:t>Malibu</w:t>
      </w:r>
      <w:r w:rsidR="00AA6C17">
        <w:rPr>
          <w:rFonts w:ascii="Arial" w:hAnsi="Arial" w:cs="Arial"/>
          <w:b/>
          <w:bCs/>
        </w:rPr>
        <w:t>, CA 9</w:t>
      </w:r>
      <w:r>
        <w:rPr>
          <w:rFonts w:ascii="Arial" w:hAnsi="Arial" w:cs="Arial"/>
          <w:b/>
          <w:bCs/>
        </w:rPr>
        <w:t>0263</w:t>
      </w:r>
    </w:p>
    <w:p w14:paraId="5B7CB663" w14:textId="42719F58" w:rsidR="003D5F1C" w:rsidRDefault="003D5F1C" w:rsidP="00A12204">
      <w:pPr>
        <w:widowControl/>
        <w:tabs>
          <w:tab w:val="center" w:pos="5112"/>
        </w:tabs>
        <w:jc w:val="center"/>
        <w:rPr>
          <w:rFonts w:ascii="Arial" w:hAnsi="Arial" w:cs="Arial"/>
          <w:b/>
          <w:bCs/>
        </w:rPr>
      </w:pPr>
      <w:r>
        <w:rPr>
          <w:rFonts w:ascii="Arial" w:hAnsi="Arial" w:cs="Arial"/>
          <w:b/>
          <w:bCs/>
        </w:rPr>
        <w:t>(310) 506-4657</w:t>
      </w:r>
    </w:p>
    <w:p w14:paraId="1BFAD6ED" w14:textId="55D25E9B" w:rsidR="003D5F1C" w:rsidRDefault="003D5F1C" w:rsidP="00A12204">
      <w:pPr>
        <w:widowControl/>
        <w:tabs>
          <w:tab w:val="center" w:pos="5112"/>
        </w:tabs>
        <w:jc w:val="center"/>
        <w:rPr>
          <w:rFonts w:ascii="Arial" w:hAnsi="Arial" w:cs="Arial"/>
          <w:b/>
          <w:bCs/>
        </w:rPr>
      </w:pPr>
      <w:r>
        <w:rPr>
          <w:rFonts w:ascii="Arial" w:hAnsi="Arial" w:cs="Arial"/>
          <w:b/>
          <w:bCs/>
        </w:rPr>
        <w:t>shelley.saxer@pepperdine.edu</w:t>
      </w:r>
    </w:p>
    <w:p w14:paraId="6D906219" w14:textId="77777777" w:rsidR="00483E79" w:rsidRDefault="00483E79" w:rsidP="00A12204">
      <w:pPr>
        <w:widowControl/>
        <w:tabs>
          <w:tab w:val="center" w:pos="5112"/>
        </w:tabs>
        <w:rPr>
          <w:rFonts w:ascii="Arial" w:hAnsi="Arial" w:cs="Arial"/>
          <w:b/>
          <w:bCs/>
        </w:rPr>
      </w:pPr>
    </w:p>
    <w:p w14:paraId="571042BB" w14:textId="77777777" w:rsidR="00483E79" w:rsidRDefault="00483E79" w:rsidP="00A12204">
      <w:pPr>
        <w:widowControl/>
        <w:tabs>
          <w:tab w:val="left" w:pos="-1440"/>
        </w:tabs>
        <w:rPr>
          <w:rFonts w:ascii="Arial" w:hAnsi="Arial" w:cs="Arial"/>
        </w:rPr>
      </w:pPr>
      <w:r>
        <w:rPr>
          <w:rFonts w:ascii="Arial" w:hAnsi="Arial" w:cs="Arial"/>
          <w:b/>
          <w:bCs/>
        </w:rPr>
        <w:t>EDUCATION:</w:t>
      </w:r>
      <w:r>
        <w:rPr>
          <w:rFonts w:ascii="Arial" w:hAnsi="Arial" w:cs="Arial"/>
        </w:rPr>
        <w:tab/>
      </w:r>
      <w:smartTag w:uri="urn:schemas-microsoft-com:office:smarttags" w:element="PlaceType">
        <w:r>
          <w:rPr>
            <w:rFonts w:ascii="Arial" w:hAnsi="Arial" w:cs="Arial"/>
            <w:b/>
            <w:bCs/>
          </w:rPr>
          <w:t>University</w:t>
        </w:r>
      </w:smartTag>
      <w:r>
        <w:rPr>
          <w:rFonts w:ascii="Arial" w:hAnsi="Arial" w:cs="Arial"/>
          <w:b/>
          <w:bCs/>
        </w:rPr>
        <w:t xml:space="preserve"> of </w:t>
      </w:r>
      <w:smartTag w:uri="urn:schemas-microsoft-com:office:smarttags" w:element="PlaceName">
        <w:r>
          <w:rPr>
            <w:rFonts w:ascii="Arial" w:hAnsi="Arial" w:cs="Arial"/>
            <w:b/>
            <w:bCs/>
          </w:rPr>
          <w:t>California</w:t>
        </w:r>
      </w:smartTag>
      <w:r>
        <w:rPr>
          <w:rFonts w:ascii="Arial" w:hAnsi="Arial" w:cs="Arial"/>
          <w:b/>
          <w:bCs/>
        </w:rPr>
        <w:t xml:space="preserve"> </w:t>
      </w:r>
      <w:smartTag w:uri="urn:schemas-microsoft-com:office:smarttags" w:element="place">
        <w:smartTag w:uri="urn:schemas-microsoft-com:office:smarttags" w:element="PlaceType">
          <w:r>
            <w:rPr>
              <w:rFonts w:ascii="Arial" w:hAnsi="Arial" w:cs="Arial"/>
              <w:b/>
              <w:bCs/>
            </w:rPr>
            <w:t>School</w:t>
          </w:r>
        </w:smartTag>
        <w:r>
          <w:rPr>
            <w:rFonts w:ascii="Arial" w:hAnsi="Arial" w:cs="Arial"/>
            <w:b/>
            <w:bCs/>
          </w:rPr>
          <w:t xml:space="preserve"> of </w:t>
        </w:r>
        <w:smartTag w:uri="urn:schemas-microsoft-com:office:smarttags" w:element="PlaceName">
          <w:r>
            <w:rPr>
              <w:rFonts w:ascii="Arial" w:hAnsi="Arial" w:cs="Arial"/>
              <w:b/>
              <w:bCs/>
            </w:rPr>
            <w:t>Law</w:t>
          </w:r>
        </w:smartTag>
      </w:smartTag>
    </w:p>
    <w:p w14:paraId="25DCDE45" w14:textId="77777777" w:rsidR="00483E79" w:rsidRDefault="00483E79" w:rsidP="00A12204">
      <w:pPr>
        <w:widowControl/>
        <w:tabs>
          <w:tab w:val="left" w:pos="-1440"/>
        </w:tabs>
        <w:ind w:firstLine="2160"/>
        <w:rPr>
          <w:rFonts w:ascii="Arial" w:hAnsi="Arial" w:cs="Arial"/>
        </w:rPr>
      </w:pPr>
      <w:r>
        <w:rPr>
          <w:rFonts w:ascii="Arial" w:hAnsi="Arial" w:cs="Arial"/>
        </w:rPr>
        <w:t>Los Angeles, California</w:t>
      </w:r>
      <w:r>
        <w:rPr>
          <w:rFonts w:ascii="Arial" w:hAnsi="Arial" w:cs="Arial"/>
        </w:rPr>
        <w:tab/>
      </w:r>
      <w:r>
        <w:rPr>
          <w:rFonts w:ascii="Arial" w:hAnsi="Arial" w:cs="Arial"/>
        </w:rPr>
        <w:tab/>
        <w:t>J.D. 1989</w:t>
      </w:r>
    </w:p>
    <w:p w14:paraId="2547CAD8" w14:textId="77777777" w:rsidR="00483E79" w:rsidRDefault="00483E79" w:rsidP="00A12204">
      <w:pPr>
        <w:widowControl/>
        <w:ind w:firstLine="2880"/>
        <w:rPr>
          <w:rFonts w:ascii="Arial" w:hAnsi="Arial" w:cs="Arial"/>
        </w:rPr>
      </w:pPr>
      <w:r>
        <w:rPr>
          <w:rFonts w:ascii="Arial" w:hAnsi="Arial" w:cs="Arial"/>
        </w:rPr>
        <w:t>Order of the Coif</w:t>
      </w:r>
    </w:p>
    <w:p w14:paraId="4E3D88C6" w14:textId="77777777" w:rsidR="00483E79" w:rsidRDefault="00483E79" w:rsidP="00A12204">
      <w:pPr>
        <w:widowControl/>
        <w:ind w:left="2880"/>
        <w:rPr>
          <w:rFonts w:ascii="Arial" w:hAnsi="Arial" w:cs="Arial"/>
        </w:rPr>
      </w:pPr>
      <w:r>
        <w:rPr>
          <w:rFonts w:ascii="Arial" w:hAnsi="Arial" w:cs="Arial"/>
        </w:rPr>
        <w:t>Law Review:</w:t>
      </w:r>
    </w:p>
    <w:p w14:paraId="29B4F8A3" w14:textId="77777777" w:rsidR="00483E79" w:rsidRDefault="006B2975" w:rsidP="00A12204">
      <w:pPr>
        <w:widowControl/>
        <w:ind w:left="3600"/>
        <w:rPr>
          <w:rFonts w:ascii="Arial" w:hAnsi="Arial" w:cs="Arial"/>
        </w:rPr>
      </w:pPr>
      <w:r>
        <w:rPr>
          <w:rFonts w:ascii="Arial" w:hAnsi="Arial" w:cs="Arial"/>
        </w:rPr>
        <w:t xml:space="preserve">Chief </w:t>
      </w:r>
      <w:r w:rsidR="00483E79">
        <w:rPr>
          <w:rFonts w:ascii="Arial" w:hAnsi="Arial" w:cs="Arial"/>
        </w:rPr>
        <w:t>Managing Editor, Editorial Board</w:t>
      </w:r>
    </w:p>
    <w:p w14:paraId="1EB33D7D" w14:textId="77777777" w:rsidR="00483E79" w:rsidRDefault="00483E79" w:rsidP="00A12204">
      <w:pPr>
        <w:widowControl/>
        <w:ind w:left="3600"/>
        <w:rPr>
          <w:rFonts w:ascii="Arial" w:hAnsi="Arial" w:cs="Arial"/>
        </w:rPr>
      </w:pPr>
      <w:r>
        <w:rPr>
          <w:rFonts w:ascii="Arial" w:hAnsi="Arial" w:cs="Arial"/>
        </w:rPr>
        <w:t xml:space="preserve">Note, </w:t>
      </w:r>
      <w:r w:rsidRPr="00664EDF">
        <w:rPr>
          <w:rFonts w:ascii="Arial" w:hAnsi="Arial" w:cs="Arial"/>
          <w:i/>
        </w:rPr>
        <w:t>The Right of Publicity in Game Performances and Federal Copyright Preemption</w:t>
      </w:r>
      <w:r>
        <w:rPr>
          <w:rFonts w:ascii="Arial" w:hAnsi="Arial" w:cs="Arial"/>
        </w:rPr>
        <w:t>, 36 UCLA L. Rev. 861 (1989)</w:t>
      </w:r>
    </w:p>
    <w:p w14:paraId="5D4AA7B2" w14:textId="77777777" w:rsidR="00483E79" w:rsidRDefault="00483E79" w:rsidP="00A12204">
      <w:pPr>
        <w:widowControl/>
        <w:ind w:left="2880"/>
        <w:rPr>
          <w:rFonts w:ascii="Arial" w:hAnsi="Arial" w:cs="Arial"/>
        </w:rPr>
      </w:pPr>
      <w:r>
        <w:rPr>
          <w:rFonts w:ascii="Arial" w:hAnsi="Arial" w:cs="Arial"/>
        </w:rPr>
        <w:t>American Jurisprudence Awards</w:t>
      </w:r>
    </w:p>
    <w:p w14:paraId="141035DA" w14:textId="77777777" w:rsidR="00483E79" w:rsidRDefault="00483E79" w:rsidP="00A12204">
      <w:pPr>
        <w:widowControl/>
        <w:ind w:left="3600"/>
        <w:rPr>
          <w:rFonts w:ascii="Arial" w:hAnsi="Arial" w:cs="Arial"/>
        </w:rPr>
      </w:pPr>
      <w:r>
        <w:rPr>
          <w:rFonts w:ascii="Arial" w:hAnsi="Arial" w:cs="Arial"/>
        </w:rPr>
        <w:t>Constitutional Law and Commercial Law, Sales</w:t>
      </w:r>
    </w:p>
    <w:p w14:paraId="4CEEAC09" w14:textId="77777777" w:rsidR="00483E79" w:rsidRDefault="00483E79" w:rsidP="00A12204">
      <w:pPr>
        <w:widowControl/>
        <w:ind w:left="2160"/>
        <w:rPr>
          <w:rFonts w:ascii="Arial" w:hAnsi="Arial" w:cs="Arial"/>
        </w:rPr>
      </w:pPr>
      <w:smartTag w:uri="urn:schemas-microsoft-com:office:smarttags" w:element="PlaceName">
        <w:r>
          <w:rPr>
            <w:rFonts w:ascii="Arial" w:hAnsi="Arial" w:cs="Arial"/>
            <w:b/>
            <w:bCs/>
          </w:rPr>
          <w:t>Pepperdine</w:t>
        </w:r>
      </w:smartTag>
      <w:r>
        <w:rPr>
          <w:rFonts w:ascii="Arial" w:hAnsi="Arial" w:cs="Arial"/>
          <w:b/>
          <w:bCs/>
        </w:rPr>
        <w:t xml:space="preserve"> </w:t>
      </w:r>
      <w:smartTag w:uri="urn:schemas-microsoft-com:office:smarttags" w:element="PlaceType">
        <w:r>
          <w:rPr>
            <w:rFonts w:ascii="Arial" w:hAnsi="Arial" w:cs="Arial"/>
            <w:b/>
            <w:bCs/>
          </w:rPr>
          <w:t>University</w:t>
        </w:r>
      </w:smartTag>
      <w:r>
        <w:rPr>
          <w:rFonts w:ascii="Arial" w:hAnsi="Arial" w:cs="Arial"/>
          <w:b/>
          <w:bCs/>
        </w:rPr>
        <w:t xml:space="preserve">, </w:t>
      </w:r>
      <w:proofErr w:type="spellStart"/>
      <w:smartTag w:uri="urn:schemas-microsoft-com:office:smarttags" w:element="place">
        <w:smartTag w:uri="urn:schemas-microsoft-com:office:smarttags" w:element="PlaceName">
          <w:r>
            <w:rPr>
              <w:rFonts w:ascii="Arial" w:hAnsi="Arial" w:cs="Arial"/>
              <w:b/>
              <w:bCs/>
            </w:rPr>
            <w:t>Seaver</w:t>
          </w:r>
        </w:smartTag>
        <w:proofErr w:type="spellEnd"/>
        <w:r>
          <w:rPr>
            <w:rFonts w:ascii="Arial" w:hAnsi="Arial" w:cs="Arial"/>
            <w:b/>
            <w:bCs/>
          </w:rPr>
          <w:t xml:space="preserve"> </w:t>
        </w:r>
        <w:smartTag w:uri="urn:schemas-microsoft-com:office:smarttags" w:element="PlaceType">
          <w:r>
            <w:rPr>
              <w:rFonts w:ascii="Arial" w:hAnsi="Arial" w:cs="Arial"/>
              <w:b/>
              <w:bCs/>
            </w:rPr>
            <w:t>College</w:t>
          </w:r>
        </w:smartTag>
      </w:smartTag>
    </w:p>
    <w:p w14:paraId="7B4AA5D0" w14:textId="77777777" w:rsidR="00483E79" w:rsidRDefault="00483E79" w:rsidP="00A12204">
      <w:pPr>
        <w:widowControl/>
        <w:tabs>
          <w:tab w:val="left" w:pos="-1440"/>
        </w:tabs>
        <w:ind w:firstLine="2160"/>
        <w:rPr>
          <w:rFonts w:ascii="Arial" w:hAnsi="Arial" w:cs="Arial"/>
        </w:rPr>
      </w:pPr>
      <w:smartTag w:uri="urn:schemas-microsoft-com:office:smarttags" w:element="place">
        <w:smartTag w:uri="urn:schemas-microsoft-com:office:smarttags" w:element="City">
          <w:r>
            <w:rPr>
              <w:rFonts w:ascii="Arial" w:hAnsi="Arial" w:cs="Arial"/>
            </w:rPr>
            <w:t>Malibu</w:t>
          </w:r>
        </w:smartTag>
        <w:r>
          <w:rPr>
            <w:rFonts w:ascii="Arial" w:hAnsi="Arial" w:cs="Arial"/>
          </w:rPr>
          <w:t xml:space="preserve">, </w:t>
        </w:r>
        <w:smartTag w:uri="urn:schemas-microsoft-com:office:smarttags" w:element="State">
          <w:r>
            <w:rPr>
              <w:rFonts w:ascii="Arial" w:hAnsi="Arial" w:cs="Arial"/>
            </w:rPr>
            <w:t>California</w:t>
          </w:r>
        </w:smartTag>
      </w:smartTag>
      <w:r>
        <w:rPr>
          <w:rFonts w:ascii="Arial" w:hAnsi="Arial" w:cs="Arial"/>
        </w:rPr>
        <w:tab/>
      </w:r>
      <w:r>
        <w:rPr>
          <w:rFonts w:ascii="Arial" w:hAnsi="Arial" w:cs="Arial"/>
        </w:rPr>
        <w:tab/>
      </w:r>
      <w:r>
        <w:rPr>
          <w:rFonts w:ascii="Arial" w:hAnsi="Arial" w:cs="Arial"/>
        </w:rPr>
        <w:tab/>
        <w:t>B.S. Business Administration 1980</w:t>
      </w:r>
    </w:p>
    <w:p w14:paraId="79C826E0" w14:textId="77777777" w:rsidR="00483E79" w:rsidRDefault="00483E79" w:rsidP="00A12204">
      <w:pPr>
        <w:widowControl/>
        <w:ind w:firstLine="2880"/>
        <w:rPr>
          <w:rFonts w:ascii="Arial" w:hAnsi="Arial" w:cs="Arial"/>
        </w:rPr>
      </w:pPr>
      <w:r>
        <w:rPr>
          <w:rFonts w:ascii="Arial" w:hAnsi="Arial" w:cs="Arial"/>
        </w:rPr>
        <w:t>Class Salutatorian; Outstanding Senior, Business Division</w:t>
      </w:r>
    </w:p>
    <w:p w14:paraId="0E886B92" w14:textId="77777777" w:rsidR="00483E79" w:rsidRDefault="00483E79" w:rsidP="00A12204">
      <w:pPr>
        <w:widowControl/>
        <w:rPr>
          <w:rFonts w:ascii="Arial" w:hAnsi="Arial" w:cs="Arial"/>
        </w:rPr>
      </w:pPr>
    </w:p>
    <w:p w14:paraId="22936DD3" w14:textId="77777777" w:rsidR="00445D12" w:rsidRDefault="00483E79" w:rsidP="00A12204">
      <w:pPr>
        <w:widowControl/>
        <w:tabs>
          <w:tab w:val="left" w:pos="-1440"/>
        </w:tabs>
        <w:rPr>
          <w:rFonts w:ascii="Arial" w:hAnsi="Arial" w:cs="Arial"/>
        </w:rPr>
      </w:pPr>
      <w:r>
        <w:rPr>
          <w:rFonts w:ascii="Arial" w:hAnsi="Arial" w:cs="Arial"/>
          <w:b/>
          <w:bCs/>
        </w:rPr>
        <w:t>EMPLOYMENT</w:t>
      </w:r>
      <w:r>
        <w:rPr>
          <w:rFonts w:ascii="Arial" w:hAnsi="Arial" w:cs="Arial"/>
        </w:rPr>
        <w:t>:</w:t>
      </w:r>
      <w:r>
        <w:rPr>
          <w:rFonts w:ascii="Arial" w:hAnsi="Arial" w:cs="Arial"/>
        </w:rPr>
        <w:tab/>
      </w:r>
      <w:r>
        <w:rPr>
          <w:rFonts w:ascii="Arial" w:hAnsi="Arial" w:cs="Arial"/>
          <w:b/>
          <w:bCs/>
        </w:rPr>
        <w:t>Pepperdine University School of Law</w:t>
      </w:r>
      <w:r>
        <w:rPr>
          <w:rFonts w:ascii="Arial" w:hAnsi="Arial" w:cs="Arial"/>
        </w:rPr>
        <w:t xml:space="preserve">    Malibu, CA</w:t>
      </w:r>
    </w:p>
    <w:p w14:paraId="0CE8EA75" w14:textId="77777777" w:rsidR="00C44BFA" w:rsidRDefault="00C44BFA" w:rsidP="00A12204">
      <w:pPr>
        <w:widowControl/>
        <w:tabs>
          <w:tab w:val="left" w:pos="-1440"/>
        </w:tabs>
        <w:ind w:left="6480" w:hanging="4320"/>
        <w:rPr>
          <w:rFonts w:ascii="Arial" w:hAnsi="Arial" w:cs="Arial"/>
        </w:rPr>
      </w:pPr>
      <w:r>
        <w:rPr>
          <w:rFonts w:ascii="Arial" w:hAnsi="Arial" w:cs="Arial"/>
        </w:rPr>
        <w:t>Visiting Professor, UCLA</w:t>
      </w:r>
      <w:r>
        <w:rPr>
          <w:rFonts w:ascii="Arial" w:hAnsi="Arial" w:cs="Arial"/>
        </w:rPr>
        <w:tab/>
      </w:r>
      <w:r>
        <w:rPr>
          <w:rFonts w:ascii="Arial" w:hAnsi="Arial" w:cs="Arial"/>
        </w:rPr>
        <w:tab/>
      </w:r>
      <w:r>
        <w:rPr>
          <w:rFonts w:ascii="Arial" w:hAnsi="Arial" w:cs="Arial"/>
        </w:rPr>
        <w:tab/>
        <w:t>Spring 2021</w:t>
      </w:r>
    </w:p>
    <w:p w14:paraId="5E7743D3" w14:textId="77777777" w:rsidR="00445D12" w:rsidRDefault="00AA6C17" w:rsidP="00A12204">
      <w:pPr>
        <w:widowControl/>
        <w:tabs>
          <w:tab w:val="left" w:pos="-1440"/>
        </w:tabs>
        <w:ind w:left="6480" w:hanging="4320"/>
        <w:rPr>
          <w:rFonts w:ascii="Arial" w:hAnsi="Arial" w:cs="Arial"/>
        </w:rPr>
      </w:pPr>
      <w:r>
        <w:rPr>
          <w:rFonts w:ascii="Arial" w:hAnsi="Arial" w:cs="Arial"/>
        </w:rPr>
        <w:t xml:space="preserve">Laure Sudreau </w:t>
      </w:r>
      <w:r w:rsidR="00321A81">
        <w:rPr>
          <w:rFonts w:ascii="Arial" w:hAnsi="Arial" w:cs="Arial"/>
        </w:rPr>
        <w:t xml:space="preserve">Endowed </w:t>
      </w:r>
      <w:r>
        <w:rPr>
          <w:rFonts w:ascii="Arial" w:hAnsi="Arial" w:cs="Arial"/>
        </w:rPr>
        <w:t>Chair</w:t>
      </w:r>
      <w:r>
        <w:rPr>
          <w:rFonts w:ascii="Arial" w:hAnsi="Arial" w:cs="Arial"/>
        </w:rPr>
        <w:tab/>
      </w:r>
      <w:r>
        <w:rPr>
          <w:rFonts w:ascii="Arial" w:hAnsi="Arial" w:cs="Arial"/>
        </w:rPr>
        <w:tab/>
      </w:r>
      <w:r>
        <w:rPr>
          <w:rFonts w:ascii="Arial" w:hAnsi="Arial" w:cs="Arial"/>
        </w:rPr>
        <w:tab/>
        <w:t>2014 - Present</w:t>
      </w:r>
    </w:p>
    <w:p w14:paraId="2071CDC5" w14:textId="77777777" w:rsidR="005C6E2E" w:rsidRDefault="005C6E2E" w:rsidP="00A12204">
      <w:pPr>
        <w:widowControl/>
        <w:tabs>
          <w:tab w:val="left" w:pos="-1440"/>
        </w:tabs>
        <w:ind w:left="6480" w:hanging="4320"/>
        <w:rPr>
          <w:rFonts w:ascii="Arial" w:hAnsi="Arial" w:cs="Arial"/>
        </w:rPr>
      </w:pPr>
      <w:r>
        <w:rPr>
          <w:rFonts w:ascii="Arial" w:hAnsi="Arial" w:cs="Arial"/>
        </w:rPr>
        <w:t>Vice Dean</w:t>
      </w:r>
      <w:r>
        <w:rPr>
          <w:rFonts w:ascii="Arial" w:hAnsi="Arial" w:cs="Arial"/>
        </w:rPr>
        <w:tab/>
      </w:r>
      <w:r>
        <w:rPr>
          <w:rFonts w:ascii="Arial" w:hAnsi="Arial" w:cs="Arial"/>
        </w:rPr>
        <w:tab/>
      </w:r>
      <w:r>
        <w:rPr>
          <w:rFonts w:ascii="Arial" w:hAnsi="Arial" w:cs="Arial"/>
        </w:rPr>
        <w:tab/>
        <w:t xml:space="preserve">2013 </w:t>
      </w:r>
      <w:r w:rsidR="00AA6C17">
        <w:rPr>
          <w:rFonts w:ascii="Arial" w:hAnsi="Arial" w:cs="Arial"/>
        </w:rPr>
        <w:t>-</w:t>
      </w:r>
      <w:r>
        <w:rPr>
          <w:rFonts w:ascii="Arial" w:hAnsi="Arial" w:cs="Arial"/>
        </w:rPr>
        <w:t xml:space="preserve"> </w:t>
      </w:r>
      <w:r w:rsidR="00E4697D">
        <w:rPr>
          <w:rFonts w:ascii="Arial" w:hAnsi="Arial" w:cs="Arial"/>
        </w:rPr>
        <w:t>2017</w:t>
      </w:r>
    </w:p>
    <w:p w14:paraId="48EFC96B" w14:textId="77777777" w:rsidR="00AA6C17" w:rsidRDefault="00AA6C17" w:rsidP="00A12204">
      <w:pPr>
        <w:widowControl/>
        <w:tabs>
          <w:tab w:val="left" w:pos="-1440"/>
        </w:tabs>
        <w:ind w:left="6480" w:hanging="4320"/>
        <w:rPr>
          <w:rFonts w:ascii="Arial" w:hAnsi="Arial" w:cs="Arial"/>
        </w:rPr>
      </w:pPr>
      <w:r>
        <w:rPr>
          <w:rFonts w:ascii="Arial" w:hAnsi="Arial" w:cs="Arial"/>
        </w:rPr>
        <w:t>Professor of Law</w:t>
      </w:r>
      <w:r>
        <w:rPr>
          <w:rFonts w:ascii="Arial" w:hAnsi="Arial" w:cs="Arial"/>
        </w:rPr>
        <w:tab/>
      </w:r>
      <w:r>
        <w:rPr>
          <w:rFonts w:ascii="Arial" w:hAnsi="Arial" w:cs="Arial"/>
        </w:rPr>
        <w:tab/>
      </w:r>
      <w:r>
        <w:rPr>
          <w:rFonts w:ascii="Arial" w:hAnsi="Arial" w:cs="Arial"/>
        </w:rPr>
        <w:tab/>
        <w:t>1999 - 2014</w:t>
      </w:r>
    </w:p>
    <w:p w14:paraId="320EF952" w14:textId="77777777" w:rsidR="00245C2F" w:rsidRDefault="00245C2F" w:rsidP="00A12204">
      <w:pPr>
        <w:widowControl/>
        <w:tabs>
          <w:tab w:val="left" w:pos="-1440"/>
        </w:tabs>
        <w:ind w:left="6480" w:hanging="4320"/>
        <w:rPr>
          <w:rFonts w:ascii="Arial" w:hAnsi="Arial" w:cs="Arial"/>
        </w:rPr>
      </w:pPr>
      <w:r>
        <w:rPr>
          <w:rFonts w:ascii="Arial" w:hAnsi="Arial" w:cs="Arial"/>
        </w:rPr>
        <w:t>Visiting Professor, University of Hawai`i</w:t>
      </w:r>
      <w:r>
        <w:rPr>
          <w:rFonts w:ascii="Arial" w:hAnsi="Arial" w:cs="Arial"/>
        </w:rPr>
        <w:tab/>
      </w:r>
      <w:r>
        <w:rPr>
          <w:rFonts w:ascii="Arial" w:hAnsi="Arial" w:cs="Arial"/>
        </w:rPr>
        <w:tab/>
      </w:r>
      <w:r w:rsidR="00A777F3">
        <w:rPr>
          <w:rFonts w:ascii="Arial" w:hAnsi="Arial" w:cs="Arial"/>
        </w:rPr>
        <w:tab/>
      </w:r>
      <w:r>
        <w:rPr>
          <w:rFonts w:ascii="Arial" w:hAnsi="Arial" w:cs="Arial"/>
        </w:rPr>
        <w:t>Spring 2013</w:t>
      </w:r>
    </w:p>
    <w:p w14:paraId="037F8467" w14:textId="77777777" w:rsidR="007B6993" w:rsidRDefault="007B6993" w:rsidP="00A12204">
      <w:pPr>
        <w:widowControl/>
        <w:tabs>
          <w:tab w:val="left" w:pos="-1440"/>
        </w:tabs>
        <w:ind w:left="10080" w:hanging="7920"/>
        <w:rPr>
          <w:rFonts w:ascii="Arial" w:hAnsi="Arial" w:cs="Arial"/>
        </w:rPr>
      </w:pPr>
      <w:r>
        <w:rPr>
          <w:rFonts w:ascii="Arial" w:hAnsi="Arial" w:cs="Arial"/>
        </w:rPr>
        <w:t>Malibu Director, International Programs</w:t>
      </w:r>
      <w:r w:rsidR="00A777F3">
        <w:rPr>
          <w:rFonts w:ascii="Arial" w:hAnsi="Arial" w:cs="Arial"/>
        </w:rPr>
        <w:t xml:space="preserve">                                   </w:t>
      </w:r>
      <w:r>
        <w:rPr>
          <w:rFonts w:ascii="Arial" w:hAnsi="Arial" w:cs="Arial"/>
        </w:rPr>
        <w:t>2009</w:t>
      </w:r>
    </w:p>
    <w:p w14:paraId="4E070D14" w14:textId="77777777" w:rsidR="00483E79" w:rsidRDefault="00752E74" w:rsidP="00A12204">
      <w:pPr>
        <w:widowControl/>
        <w:tabs>
          <w:tab w:val="left" w:pos="-1440"/>
        </w:tabs>
        <w:ind w:left="10080" w:hanging="7920"/>
        <w:rPr>
          <w:rFonts w:ascii="Arial" w:hAnsi="Arial" w:cs="Arial"/>
        </w:rPr>
      </w:pPr>
      <w:r>
        <w:rPr>
          <w:rFonts w:ascii="Arial" w:hAnsi="Arial" w:cs="Arial"/>
        </w:rPr>
        <w:t>Interim Academic Director, London</w:t>
      </w:r>
      <w:r w:rsidR="002E2817">
        <w:rPr>
          <w:rFonts w:ascii="Arial" w:hAnsi="Arial" w:cs="Arial"/>
        </w:rPr>
        <w:t xml:space="preserve"> Campus</w:t>
      </w:r>
      <w:r w:rsidR="00A777F3">
        <w:rPr>
          <w:rFonts w:ascii="Arial" w:hAnsi="Arial" w:cs="Arial"/>
        </w:rPr>
        <w:t xml:space="preserve">                 F</w:t>
      </w:r>
      <w:r>
        <w:rPr>
          <w:rFonts w:ascii="Arial" w:hAnsi="Arial" w:cs="Arial"/>
        </w:rPr>
        <w:t xml:space="preserve">all </w:t>
      </w:r>
      <w:r w:rsidR="00AA6C17">
        <w:rPr>
          <w:rFonts w:ascii="Arial" w:hAnsi="Arial" w:cs="Arial"/>
        </w:rPr>
        <w:t xml:space="preserve">    </w:t>
      </w:r>
      <w:r>
        <w:rPr>
          <w:rFonts w:ascii="Arial" w:hAnsi="Arial" w:cs="Arial"/>
        </w:rPr>
        <w:t>2007</w:t>
      </w:r>
    </w:p>
    <w:p w14:paraId="7F8D91CD" w14:textId="77777777" w:rsidR="00483E79" w:rsidRDefault="00483E79" w:rsidP="00A12204">
      <w:pPr>
        <w:widowControl/>
        <w:tabs>
          <w:tab w:val="left" w:pos="-1440"/>
        </w:tabs>
        <w:ind w:left="6480" w:hanging="4320"/>
        <w:rPr>
          <w:rFonts w:ascii="Arial" w:hAnsi="Arial" w:cs="Arial"/>
        </w:rPr>
      </w:pPr>
      <w:r>
        <w:rPr>
          <w:rFonts w:ascii="Arial" w:hAnsi="Arial" w:cs="Arial"/>
        </w:rPr>
        <w:t xml:space="preserve">Director, </w:t>
      </w:r>
      <w:r w:rsidR="00C124FE">
        <w:rPr>
          <w:rFonts w:ascii="Arial" w:hAnsi="Arial" w:cs="Arial"/>
        </w:rPr>
        <w:t xml:space="preserve">Byrne </w:t>
      </w:r>
      <w:r>
        <w:rPr>
          <w:rFonts w:ascii="Arial" w:hAnsi="Arial" w:cs="Arial"/>
        </w:rPr>
        <w:t>Judicial Clerkship Institute</w:t>
      </w:r>
      <w:r w:rsidR="00B37410">
        <w:rPr>
          <w:rFonts w:ascii="Arial" w:hAnsi="Arial" w:cs="Arial"/>
        </w:rPr>
        <w:tab/>
      </w:r>
      <w:r w:rsidR="00A777F3">
        <w:rPr>
          <w:rFonts w:ascii="Arial" w:hAnsi="Arial" w:cs="Arial"/>
        </w:rPr>
        <w:t xml:space="preserve">           </w:t>
      </w:r>
      <w:r>
        <w:rPr>
          <w:rFonts w:ascii="Arial" w:hAnsi="Arial" w:cs="Arial"/>
        </w:rPr>
        <w:t xml:space="preserve">2003 - </w:t>
      </w:r>
      <w:r w:rsidR="00445D12">
        <w:rPr>
          <w:rFonts w:ascii="Arial" w:hAnsi="Arial" w:cs="Arial"/>
        </w:rPr>
        <w:t>2012</w:t>
      </w:r>
    </w:p>
    <w:p w14:paraId="751F67FF" w14:textId="77777777" w:rsidR="00483E79" w:rsidRDefault="00483E79" w:rsidP="00A12204">
      <w:pPr>
        <w:widowControl/>
        <w:tabs>
          <w:tab w:val="left" w:pos="-1440"/>
        </w:tabs>
        <w:ind w:left="6480" w:hanging="4320"/>
        <w:rPr>
          <w:rFonts w:ascii="Arial" w:hAnsi="Arial" w:cs="Arial"/>
          <w:b/>
          <w:bCs/>
          <w:u w:val="single"/>
        </w:rPr>
      </w:pPr>
      <w:r>
        <w:rPr>
          <w:rFonts w:ascii="Arial" w:hAnsi="Arial" w:cs="Arial"/>
        </w:rPr>
        <w:t>Associate Dean, Academics</w:t>
      </w:r>
      <w:r>
        <w:rPr>
          <w:rFonts w:ascii="Arial" w:hAnsi="Arial" w:cs="Arial"/>
        </w:rPr>
        <w:tab/>
      </w:r>
      <w:r>
        <w:rPr>
          <w:rFonts w:ascii="Arial" w:hAnsi="Arial" w:cs="Arial"/>
        </w:rPr>
        <w:tab/>
        <w:t xml:space="preserve">1999 </w:t>
      </w:r>
      <w:r w:rsidR="004425D2">
        <w:rPr>
          <w:rFonts w:ascii="Arial" w:hAnsi="Arial" w:cs="Arial"/>
        </w:rPr>
        <w:t>-</w:t>
      </w:r>
      <w:r>
        <w:rPr>
          <w:rFonts w:ascii="Arial" w:hAnsi="Arial" w:cs="Arial"/>
        </w:rPr>
        <w:t xml:space="preserve"> 2002</w:t>
      </w:r>
      <w:r w:rsidR="004425D2">
        <w:rPr>
          <w:rFonts w:ascii="Arial" w:hAnsi="Arial" w:cs="Arial"/>
        </w:rPr>
        <w:t>; 2005 - 2008</w:t>
      </w:r>
    </w:p>
    <w:p w14:paraId="50E58BA9" w14:textId="77777777" w:rsidR="00483E79" w:rsidRDefault="00483E79" w:rsidP="00A12204">
      <w:pPr>
        <w:widowControl/>
        <w:tabs>
          <w:tab w:val="left" w:pos="-1440"/>
        </w:tabs>
        <w:ind w:left="6480" w:hanging="4320"/>
        <w:rPr>
          <w:rFonts w:ascii="Arial" w:hAnsi="Arial" w:cs="Arial"/>
        </w:rPr>
      </w:pPr>
      <w:r>
        <w:rPr>
          <w:rFonts w:ascii="Arial" w:hAnsi="Arial" w:cs="Arial"/>
        </w:rPr>
        <w:t>Associate Professor of Law</w:t>
      </w:r>
      <w:r>
        <w:rPr>
          <w:rFonts w:ascii="Arial" w:hAnsi="Arial" w:cs="Arial"/>
        </w:rPr>
        <w:tab/>
      </w:r>
      <w:r>
        <w:rPr>
          <w:rFonts w:ascii="Arial" w:hAnsi="Arial" w:cs="Arial"/>
        </w:rPr>
        <w:tab/>
      </w:r>
      <w:r w:rsidR="00B37410">
        <w:rPr>
          <w:rFonts w:ascii="Arial" w:hAnsi="Arial" w:cs="Arial"/>
        </w:rPr>
        <w:tab/>
      </w:r>
      <w:r>
        <w:rPr>
          <w:rFonts w:ascii="Arial" w:hAnsi="Arial" w:cs="Arial"/>
        </w:rPr>
        <w:t>1996 - 1999</w:t>
      </w:r>
    </w:p>
    <w:p w14:paraId="112BAD23" w14:textId="77777777" w:rsidR="00483E79" w:rsidRDefault="00483E79" w:rsidP="00A12204">
      <w:pPr>
        <w:widowControl/>
        <w:tabs>
          <w:tab w:val="left" w:pos="-1440"/>
        </w:tabs>
        <w:ind w:left="6480" w:hanging="4320"/>
        <w:rPr>
          <w:rFonts w:ascii="Arial" w:hAnsi="Arial" w:cs="Arial"/>
        </w:rPr>
      </w:pPr>
      <w:r>
        <w:rPr>
          <w:rFonts w:ascii="Arial" w:hAnsi="Arial" w:cs="Arial"/>
        </w:rPr>
        <w:t>Assistant Professor of Law</w:t>
      </w:r>
      <w:r>
        <w:rPr>
          <w:rFonts w:ascii="Arial" w:hAnsi="Arial" w:cs="Arial"/>
        </w:rPr>
        <w:tab/>
      </w:r>
      <w:r>
        <w:rPr>
          <w:rFonts w:ascii="Arial" w:hAnsi="Arial" w:cs="Arial"/>
        </w:rPr>
        <w:tab/>
      </w:r>
      <w:r w:rsidR="00820874">
        <w:rPr>
          <w:rFonts w:ascii="Arial" w:hAnsi="Arial" w:cs="Arial"/>
        </w:rPr>
        <w:tab/>
      </w:r>
      <w:r>
        <w:rPr>
          <w:rFonts w:ascii="Arial" w:hAnsi="Arial" w:cs="Arial"/>
        </w:rPr>
        <w:t>1991 - 1996</w:t>
      </w:r>
    </w:p>
    <w:p w14:paraId="539DC9EA" w14:textId="77777777" w:rsidR="00483E79" w:rsidRDefault="00145335" w:rsidP="00A12204">
      <w:pPr>
        <w:widowControl/>
        <w:ind w:left="2160"/>
        <w:rPr>
          <w:rFonts w:ascii="Arial" w:hAnsi="Arial" w:cs="Arial"/>
          <w:b/>
          <w:bCs/>
        </w:rPr>
      </w:pPr>
      <w:r>
        <w:rPr>
          <w:rFonts w:ascii="Arial" w:hAnsi="Arial" w:cs="Arial"/>
        </w:rPr>
        <w:t xml:space="preserve">Courses Taught:  </w:t>
      </w:r>
      <w:r w:rsidR="00483E79">
        <w:rPr>
          <w:rFonts w:ascii="Arial" w:hAnsi="Arial" w:cs="Arial"/>
        </w:rPr>
        <w:t>Property</w:t>
      </w:r>
      <w:r w:rsidR="00C124FE">
        <w:rPr>
          <w:rFonts w:ascii="Arial" w:hAnsi="Arial" w:cs="Arial"/>
        </w:rPr>
        <w:t>;</w:t>
      </w:r>
      <w:r w:rsidR="00483E79">
        <w:rPr>
          <w:rFonts w:ascii="Arial" w:hAnsi="Arial" w:cs="Arial"/>
        </w:rPr>
        <w:t xml:space="preserve"> Land Use</w:t>
      </w:r>
      <w:r w:rsidR="00C124FE">
        <w:rPr>
          <w:rFonts w:ascii="Arial" w:hAnsi="Arial" w:cs="Arial"/>
        </w:rPr>
        <w:t>;</w:t>
      </w:r>
      <w:r w:rsidR="00483E79">
        <w:rPr>
          <w:rFonts w:ascii="Arial" w:hAnsi="Arial" w:cs="Arial"/>
        </w:rPr>
        <w:t xml:space="preserve"> Environmental Law</w:t>
      </w:r>
      <w:r w:rsidR="00C124FE">
        <w:rPr>
          <w:rFonts w:ascii="Arial" w:hAnsi="Arial" w:cs="Arial"/>
        </w:rPr>
        <w:t>;</w:t>
      </w:r>
      <w:r w:rsidR="00483E79">
        <w:rPr>
          <w:rFonts w:ascii="Arial" w:hAnsi="Arial" w:cs="Arial"/>
        </w:rPr>
        <w:t xml:space="preserve"> </w:t>
      </w:r>
      <w:r w:rsidR="00624400">
        <w:rPr>
          <w:rFonts w:ascii="Arial" w:hAnsi="Arial" w:cs="Arial"/>
        </w:rPr>
        <w:t xml:space="preserve">Water Law; Environmental </w:t>
      </w:r>
      <w:r w:rsidR="0007661D">
        <w:rPr>
          <w:rFonts w:ascii="Arial" w:hAnsi="Arial" w:cs="Arial"/>
        </w:rPr>
        <w:t xml:space="preserve">Resilience and </w:t>
      </w:r>
      <w:r w:rsidR="00624400">
        <w:rPr>
          <w:rFonts w:ascii="Arial" w:hAnsi="Arial" w:cs="Arial"/>
        </w:rPr>
        <w:t xml:space="preserve">Sustainability; Negotiation; </w:t>
      </w:r>
      <w:r w:rsidR="00483E79">
        <w:rPr>
          <w:rFonts w:ascii="Arial" w:hAnsi="Arial" w:cs="Arial"/>
        </w:rPr>
        <w:t>Community Property</w:t>
      </w:r>
      <w:r w:rsidR="00C124FE">
        <w:rPr>
          <w:rFonts w:ascii="Arial" w:hAnsi="Arial" w:cs="Arial"/>
        </w:rPr>
        <w:t>;</w:t>
      </w:r>
      <w:r w:rsidR="00483E79">
        <w:rPr>
          <w:rFonts w:ascii="Arial" w:hAnsi="Arial" w:cs="Arial"/>
          <w:b/>
          <w:bCs/>
        </w:rPr>
        <w:t xml:space="preserve"> </w:t>
      </w:r>
      <w:r w:rsidR="00483E79">
        <w:rPr>
          <w:rFonts w:ascii="Arial" w:hAnsi="Arial" w:cs="Arial"/>
        </w:rPr>
        <w:t>Remedies</w:t>
      </w:r>
      <w:r w:rsidR="00C124FE">
        <w:rPr>
          <w:rFonts w:ascii="Arial" w:hAnsi="Arial" w:cs="Arial"/>
        </w:rPr>
        <w:t>;</w:t>
      </w:r>
      <w:r w:rsidR="00483E79">
        <w:rPr>
          <w:rFonts w:ascii="Arial" w:hAnsi="Arial" w:cs="Arial"/>
        </w:rPr>
        <w:t xml:space="preserve"> Constitutional Law, Individual Rights</w:t>
      </w:r>
      <w:r w:rsidR="007B6993">
        <w:rPr>
          <w:rFonts w:ascii="Arial" w:hAnsi="Arial" w:cs="Arial"/>
        </w:rPr>
        <w:t xml:space="preserve"> </w:t>
      </w:r>
    </w:p>
    <w:p w14:paraId="67580AAB" w14:textId="77777777" w:rsidR="00483E79" w:rsidRDefault="00483E79" w:rsidP="00A12204">
      <w:pPr>
        <w:widowControl/>
        <w:tabs>
          <w:tab w:val="left" w:pos="-1440"/>
        </w:tabs>
        <w:ind w:left="6480" w:hanging="4320"/>
        <w:rPr>
          <w:rFonts w:ascii="Arial" w:hAnsi="Arial" w:cs="Arial"/>
        </w:rPr>
      </w:pPr>
      <w:r>
        <w:rPr>
          <w:rFonts w:ascii="Arial" w:hAnsi="Arial" w:cs="Arial"/>
          <w:b/>
          <w:bCs/>
        </w:rPr>
        <w:t>O'Melveny &amp; Myers</w:t>
      </w:r>
      <w:r>
        <w:rPr>
          <w:rFonts w:ascii="Arial" w:hAnsi="Arial" w:cs="Arial"/>
        </w:rPr>
        <w:tab/>
      </w:r>
      <w:r>
        <w:rPr>
          <w:rFonts w:ascii="Arial" w:hAnsi="Arial" w:cs="Arial"/>
        </w:rPr>
        <w:tab/>
      </w:r>
      <w:r>
        <w:rPr>
          <w:rFonts w:ascii="Arial" w:hAnsi="Arial" w:cs="Arial"/>
        </w:rPr>
        <w:tab/>
        <w:t>Century City, C</w:t>
      </w:r>
      <w:r w:rsidR="00BD63BB">
        <w:rPr>
          <w:rFonts w:ascii="Arial" w:hAnsi="Arial" w:cs="Arial"/>
        </w:rPr>
        <w:t>A</w:t>
      </w:r>
    </w:p>
    <w:p w14:paraId="379E3B35" w14:textId="77777777" w:rsidR="00483E79" w:rsidRDefault="00483E79" w:rsidP="00A12204">
      <w:pPr>
        <w:widowControl/>
        <w:tabs>
          <w:tab w:val="left" w:pos="-1440"/>
        </w:tabs>
        <w:ind w:left="6480" w:hanging="4320"/>
        <w:rPr>
          <w:rFonts w:ascii="Arial" w:hAnsi="Arial" w:cs="Arial"/>
        </w:rPr>
      </w:pPr>
      <w:r>
        <w:rPr>
          <w:rFonts w:ascii="Arial" w:hAnsi="Arial" w:cs="Arial"/>
        </w:rPr>
        <w:t xml:space="preserve">Associate, Corporate Department </w:t>
      </w:r>
      <w:r>
        <w:rPr>
          <w:rFonts w:ascii="Arial" w:hAnsi="Arial" w:cs="Arial"/>
        </w:rPr>
        <w:tab/>
      </w:r>
      <w:r w:rsidR="00B37410">
        <w:rPr>
          <w:rFonts w:ascii="Arial" w:hAnsi="Arial" w:cs="Arial"/>
        </w:rPr>
        <w:tab/>
      </w:r>
      <w:r w:rsidR="00A777F3">
        <w:rPr>
          <w:rFonts w:ascii="Arial" w:hAnsi="Arial" w:cs="Arial"/>
        </w:rPr>
        <w:tab/>
      </w:r>
      <w:r>
        <w:rPr>
          <w:rFonts w:ascii="Arial" w:hAnsi="Arial" w:cs="Arial"/>
        </w:rPr>
        <w:t>1990 - 1991</w:t>
      </w:r>
    </w:p>
    <w:p w14:paraId="4C52281C" w14:textId="77777777" w:rsidR="00483E79" w:rsidRDefault="00483E79" w:rsidP="00A12204">
      <w:pPr>
        <w:widowControl/>
        <w:ind w:firstLine="2160"/>
        <w:rPr>
          <w:rFonts w:ascii="Arial" w:hAnsi="Arial" w:cs="Arial"/>
        </w:rPr>
      </w:pPr>
      <w:r>
        <w:rPr>
          <w:rFonts w:ascii="Arial" w:hAnsi="Arial" w:cs="Arial"/>
          <w:b/>
          <w:bCs/>
        </w:rPr>
        <w:t>The Honorable William Matthew Byrne, Jr.</w:t>
      </w:r>
    </w:p>
    <w:p w14:paraId="06D99B6F" w14:textId="77777777" w:rsidR="00483E79" w:rsidRDefault="00890CAD" w:rsidP="00A12204">
      <w:pPr>
        <w:widowControl/>
        <w:ind w:firstLine="2160"/>
        <w:rPr>
          <w:rFonts w:ascii="Arial" w:hAnsi="Arial" w:cs="Arial"/>
        </w:rPr>
      </w:pPr>
      <w:r>
        <w:rPr>
          <w:rFonts w:ascii="Arial" w:hAnsi="Arial" w:cs="Arial"/>
        </w:rPr>
        <w:t xml:space="preserve">Law Clerk, </w:t>
      </w:r>
      <w:r w:rsidR="00483E79">
        <w:rPr>
          <w:rFonts w:ascii="Arial" w:hAnsi="Arial" w:cs="Arial"/>
        </w:rPr>
        <w:t>U</w:t>
      </w:r>
      <w:r>
        <w:rPr>
          <w:rFonts w:ascii="Arial" w:hAnsi="Arial" w:cs="Arial"/>
        </w:rPr>
        <w:t>.</w:t>
      </w:r>
      <w:r w:rsidR="00483E79">
        <w:rPr>
          <w:rFonts w:ascii="Arial" w:hAnsi="Arial" w:cs="Arial"/>
        </w:rPr>
        <w:t>S</w:t>
      </w:r>
      <w:r>
        <w:rPr>
          <w:rFonts w:ascii="Arial" w:hAnsi="Arial" w:cs="Arial"/>
        </w:rPr>
        <w:t>.</w:t>
      </w:r>
      <w:r w:rsidR="00483E79">
        <w:rPr>
          <w:rFonts w:ascii="Arial" w:hAnsi="Arial" w:cs="Arial"/>
        </w:rPr>
        <w:t>D</w:t>
      </w:r>
      <w:r>
        <w:rPr>
          <w:rFonts w:ascii="Arial" w:hAnsi="Arial" w:cs="Arial"/>
        </w:rPr>
        <w:t>.</w:t>
      </w:r>
      <w:r w:rsidR="00483E79">
        <w:rPr>
          <w:rFonts w:ascii="Arial" w:hAnsi="Arial" w:cs="Arial"/>
        </w:rPr>
        <w:t>C</w:t>
      </w:r>
      <w:r>
        <w:rPr>
          <w:rFonts w:ascii="Arial" w:hAnsi="Arial" w:cs="Arial"/>
        </w:rPr>
        <w:t>.</w:t>
      </w:r>
      <w:r w:rsidR="00483E79">
        <w:rPr>
          <w:rFonts w:ascii="Arial" w:hAnsi="Arial" w:cs="Arial"/>
        </w:rPr>
        <w:t>, Central District</w:t>
      </w:r>
      <w:r w:rsidR="00B37410">
        <w:rPr>
          <w:rFonts w:ascii="Arial" w:hAnsi="Arial" w:cs="Arial"/>
        </w:rPr>
        <w:t xml:space="preserve"> of Calif</w:t>
      </w:r>
      <w:r>
        <w:rPr>
          <w:rFonts w:ascii="Arial" w:hAnsi="Arial" w:cs="Arial"/>
        </w:rPr>
        <w:t>ornia</w:t>
      </w:r>
      <w:r>
        <w:rPr>
          <w:rFonts w:ascii="Arial" w:hAnsi="Arial" w:cs="Arial"/>
        </w:rPr>
        <w:tab/>
        <w:t>1989 - 1990</w:t>
      </w:r>
    </w:p>
    <w:p w14:paraId="652C9BF5" w14:textId="77777777" w:rsidR="00483E79" w:rsidRDefault="00483E79" w:rsidP="00A12204">
      <w:pPr>
        <w:widowControl/>
        <w:ind w:firstLine="2160"/>
        <w:rPr>
          <w:rFonts w:ascii="Arial" w:hAnsi="Arial" w:cs="Arial"/>
        </w:rPr>
      </w:pPr>
      <w:r>
        <w:rPr>
          <w:rFonts w:ascii="Arial" w:hAnsi="Arial" w:cs="Arial"/>
          <w:b/>
          <w:bCs/>
        </w:rPr>
        <w:t>UCLA School of Law</w:t>
      </w:r>
    </w:p>
    <w:p w14:paraId="7B67ED67" w14:textId="77777777" w:rsidR="00483E79" w:rsidRDefault="00483E79" w:rsidP="00A12204">
      <w:pPr>
        <w:widowControl/>
        <w:ind w:firstLine="2160"/>
        <w:rPr>
          <w:rFonts w:ascii="Arial" w:hAnsi="Arial" w:cs="Arial"/>
        </w:rPr>
      </w:pPr>
      <w:r>
        <w:rPr>
          <w:rFonts w:ascii="Arial" w:hAnsi="Arial" w:cs="Arial"/>
        </w:rPr>
        <w:t xml:space="preserve">Teaching Assistant - Evidence, Norman Abrams </w:t>
      </w:r>
      <w:r w:rsidR="00A777F3">
        <w:rPr>
          <w:rFonts w:ascii="Arial" w:hAnsi="Arial" w:cs="Arial"/>
        </w:rPr>
        <w:tab/>
      </w:r>
      <w:r>
        <w:rPr>
          <w:rFonts w:ascii="Arial" w:hAnsi="Arial" w:cs="Arial"/>
        </w:rPr>
        <w:t>1989</w:t>
      </w:r>
    </w:p>
    <w:p w14:paraId="5D0B7BBB" w14:textId="77777777" w:rsidR="00483E79" w:rsidRDefault="00483E79" w:rsidP="00A12204">
      <w:pPr>
        <w:widowControl/>
        <w:tabs>
          <w:tab w:val="left" w:pos="-1440"/>
        </w:tabs>
        <w:ind w:left="6480" w:hanging="4320"/>
        <w:rPr>
          <w:rFonts w:ascii="Arial" w:hAnsi="Arial" w:cs="Arial"/>
        </w:rPr>
      </w:pPr>
      <w:r>
        <w:rPr>
          <w:rFonts w:ascii="Arial" w:hAnsi="Arial" w:cs="Arial"/>
          <w:b/>
          <w:bCs/>
        </w:rPr>
        <w:t>Gray, Cary, Ames &amp; Frye</w:t>
      </w:r>
      <w:r>
        <w:rPr>
          <w:rFonts w:ascii="Arial" w:hAnsi="Arial" w:cs="Arial"/>
        </w:rPr>
        <w:t xml:space="preserve">    </w:t>
      </w:r>
      <w:r>
        <w:rPr>
          <w:rFonts w:ascii="Arial" w:hAnsi="Arial" w:cs="Arial"/>
        </w:rPr>
        <w:tab/>
      </w:r>
      <w:r>
        <w:rPr>
          <w:rFonts w:ascii="Arial" w:hAnsi="Arial" w:cs="Arial"/>
        </w:rPr>
        <w:tab/>
      </w:r>
      <w:r w:rsidR="00BD63BB">
        <w:rPr>
          <w:rFonts w:ascii="Arial" w:hAnsi="Arial" w:cs="Arial"/>
        </w:rPr>
        <w:t xml:space="preserve">   </w:t>
      </w:r>
      <w:r w:rsidR="00A777F3">
        <w:rPr>
          <w:rFonts w:ascii="Arial" w:hAnsi="Arial" w:cs="Arial"/>
        </w:rPr>
        <w:tab/>
      </w:r>
      <w:r>
        <w:rPr>
          <w:rFonts w:ascii="Arial" w:hAnsi="Arial" w:cs="Arial"/>
        </w:rPr>
        <w:t>San Diego, C</w:t>
      </w:r>
      <w:r w:rsidR="00BD63BB">
        <w:rPr>
          <w:rFonts w:ascii="Arial" w:hAnsi="Arial" w:cs="Arial"/>
        </w:rPr>
        <w:t>A</w:t>
      </w:r>
    </w:p>
    <w:p w14:paraId="1C96A3C1" w14:textId="77777777" w:rsidR="00483E79" w:rsidRDefault="00483E79" w:rsidP="00A12204">
      <w:pPr>
        <w:widowControl/>
        <w:tabs>
          <w:tab w:val="left" w:pos="-1440"/>
        </w:tabs>
        <w:ind w:left="6480" w:hanging="4320"/>
        <w:rPr>
          <w:rFonts w:ascii="Arial" w:hAnsi="Arial" w:cs="Arial"/>
        </w:rPr>
      </w:pPr>
      <w:r>
        <w:rPr>
          <w:rFonts w:ascii="Arial" w:hAnsi="Arial" w:cs="Arial"/>
        </w:rPr>
        <w:t>Summer Associate (Offer Extended)</w:t>
      </w:r>
      <w:r>
        <w:rPr>
          <w:rFonts w:ascii="Arial" w:hAnsi="Arial" w:cs="Arial"/>
        </w:rPr>
        <w:tab/>
      </w:r>
      <w:r w:rsidR="00B37410">
        <w:rPr>
          <w:rFonts w:ascii="Arial" w:hAnsi="Arial" w:cs="Arial"/>
        </w:rPr>
        <w:tab/>
      </w:r>
      <w:r w:rsidR="00A777F3">
        <w:rPr>
          <w:rFonts w:ascii="Arial" w:hAnsi="Arial" w:cs="Arial"/>
        </w:rPr>
        <w:tab/>
      </w:r>
      <w:r>
        <w:rPr>
          <w:rFonts w:ascii="Arial" w:hAnsi="Arial" w:cs="Arial"/>
        </w:rPr>
        <w:t>1988</w:t>
      </w:r>
    </w:p>
    <w:p w14:paraId="5A14EF64" w14:textId="77777777" w:rsidR="00483E79" w:rsidRDefault="00483E79" w:rsidP="00A12204">
      <w:pPr>
        <w:widowControl/>
        <w:ind w:firstLine="2160"/>
        <w:rPr>
          <w:rFonts w:ascii="Arial" w:hAnsi="Arial" w:cs="Arial"/>
        </w:rPr>
      </w:pPr>
      <w:proofErr w:type="spellStart"/>
      <w:r>
        <w:rPr>
          <w:rFonts w:ascii="Arial" w:hAnsi="Arial" w:cs="Arial"/>
          <w:b/>
          <w:bCs/>
        </w:rPr>
        <w:t>Nordman</w:t>
      </w:r>
      <w:proofErr w:type="spellEnd"/>
      <w:r>
        <w:rPr>
          <w:rFonts w:ascii="Arial" w:hAnsi="Arial" w:cs="Arial"/>
          <w:b/>
          <w:bCs/>
        </w:rPr>
        <w:t xml:space="preserve">, </w:t>
      </w:r>
      <w:proofErr w:type="spellStart"/>
      <w:r>
        <w:rPr>
          <w:rFonts w:ascii="Arial" w:hAnsi="Arial" w:cs="Arial"/>
          <w:b/>
          <w:bCs/>
        </w:rPr>
        <w:t>Cormany</w:t>
      </w:r>
      <w:proofErr w:type="spellEnd"/>
      <w:r>
        <w:rPr>
          <w:rFonts w:ascii="Arial" w:hAnsi="Arial" w:cs="Arial"/>
          <w:b/>
          <w:bCs/>
        </w:rPr>
        <w:t>, Hair &amp; Compton</w:t>
      </w:r>
      <w:r>
        <w:rPr>
          <w:rFonts w:ascii="Arial" w:hAnsi="Arial" w:cs="Arial"/>
        </w:rPr>
        <w:t xml:space="preserve">   </w:t>
      </w:r>
      <w:r w:rsidR="00BD63BB">
        <w:rPr>
          <w:rFonts w:ascii="Arial" w:hAnsi="Arial" w:cs="Arial"/>
        </w:rPr>
        <w:t xml:space="preserve">  </w:t>
      </w:r>
      <w:r w:rsidR="00A777F3">
        <w:rPr>
          <w:rFonts w:ascii="Arial" w:hAnsi="Arial" w:cs="Arial"/>
        </w:rPr>
        <w:tab/>
      </w:r>
      <w:r w:rsidR="00A777F3">
        <w:rPr>
          <w:rFonts w:ascii="Arial" w:hAnsi="Arial" w:cs="Arial"/>
        </w:rPr>
        <w:tab/>
      </w:r>
      <w:r>
        <w:rPr>
          <w:rFonts w:ascii="Arial" w:hAnsi="Arial" w:cs="Arial"/>
        </w:rPr>
        <w:t>Oxnard, CA</w:t>
      </w:r>
    </w:p>
    <w:p w14:paraId="7030A5B8" w14:textId="77777777" w:rsidR="00483E79" w:rsidRDefault="00483E79" w:rsidP="00A12204">
      <w:pPr>
        <w:widowControl/>
        <w:tabs>
          <w:tab w:val="left" w:pos="-1440"/>
        </w:tabs>
        <w:ind w:left="7200" w:hanging="5040"/>
        <w:rPr>
          <w:rFonts w:ascii="Arial" w:hAnsi="Arial" w:cs="Arial"/>
        </w:rPr>
      </w:pPr>
      <w:r>
        <w:rPr>
          <w:rFonts w:ascii="Arial" w:hAnsi="Arial" w:cs="Arial"/>
        </w:rPr>
        <w:t>Summer Associate (Offer Extended)</w:t>
      </w:r>
      <w:r>
        <w:rPr>
          <w:rFonts w:ascii="Arial" w:hAnsi="Arial" w:cs="Arial"/>
        </w:rPr>
        <w:tab/>
      </w:r>
      <w:r w:rsidR="00B37410">
        <w:rPr>
          <w:rFonts w:ascii="Arial" w:hAnsi="Arial" w:cs="Arial"/>
        </w:rPr>
        <w:tab/>
      </w:r>
      <w:r>
        <w:rPr>
          <w:rFonts w:ascii="Arial" w:hAnsi="Arial" w:cs="Arial"/>
        </w:rPr>
        <w:t>1987</w:t>
      </w:r>
    </w:p>
    <w:p w14:paraId="15526E3F" w14:textId="77777777" w:rsidR="00483E79" w:rsidRDefault="00483E79" w:rsidP="00A12204">
      <w:pPr>
        <w:widowControl/>
        <w:tabs>
          <w:tab w:val="left" w:pos="-1440"/>
        </w:tabs>
        <w:ind w:left="6480" w:hanging="4320"/>
        <w:rPr>
          <w:rFonts w:ascii="Arial" w:hAnsi="Arial" w:cs="Arial"/>
        </w:rPr>
      </w:pPr>
      <w:proofErr w:type="spellStart"/>
      <w:r>
        <w:rPr>
          <w:rFonts w:ascii="Arial" w:hAnsi="Arial" w:cs="Arial"/>
          <w:b/>
          <w:bCs/>
        </w:rPr>
        <w:t>Vetco</w:t>
      </w:r>
      <w:proofErr w:type="spellEnd"/>
      <w:r>
        <w:rPr>
          <w:rFonts w:ascii="Arial" w:hAnsi="Arial" w:cs="Arial"/>
          <w:b/>
          <w:bCs/>
        </w:rPr>
        <w:t xml:space="preserve"> Offshore, Inc.</w:t>
      </w:r>
      <w:r>
        <w:rPr>
          <w:rFonts w:ascii="Arial" w:hAnsi="Arial" w:cs="Arial"/>
        </w:rPr>
        <w:tab/>
        <w:t xml:space="preserve">      </w:t>
      </w:r>
      <w:r>
        <w:rPr>
          <w:rFonts w:ascii="Arial" w:hAnsi="Arial" w:cs="Arial"/>
        </w:rPr>
        <w:tab/>
      </w:r>
      <w:r>
        <w:rPr>
          <w:rFonts w:ascii="Arial" w:hAnsi="Arial" w:cs="Arial"/>
        </w:rPr>
        <w:tab/>
        <w:t>Ventura, CA</w:t>
      </w:r>
    </w:p>
    <w:p w14:paraId="165C17AB" w14:textId="77777777" w:rsidR="00483E79" w:rsidRDefault="00483E79" w:rsidP="00A12204">
      <w:pPr>
        <w:widowControl/>
        <w:ind w:firstLine="2160"/>
        <w:rPr>
          <w:rFonts w:ascii="Arial" w:hAnsi="Arial" w:cs="Arial"/>
        </w:rPr>
      </w:pPr>
      <w:r>
        <w:rPr>
          <w:rFonts w:ascii="Arial" w:hAnsi="Arial" w:cs="Arial"/>
        </w:rPr>
        <w:t xml:space="preserve">Data Processing Supervisor  </w:t>
      </w:r>
      <w:r w:rsidR="00B37410">
        <w:rPr>
          <w:rFonts w:ascii="Arial" w:hAnsi="Arial" w:cs="Arial"/>
        </w:rPr>
        <w:tab/>
      </w:r>
      <w:r w:rsidR="00C60DAB">
        <w:rPr>
          <w:rFonts w:ascii="Arial" w:hAnsi="Arial" w:cs="Arial"/>
        </w:rPr>
        <w:tab/>
      </w:r>
      <w:r w:rsidR="00C60DAB">
        <w:rPr>
          <w:rFonts w:ascii="Arial" w:hAnsi="Arial" w:cs="Arial"/>
        </w:rPr>
        <w:tab/>
      </w:r>
      <w:r w:rsidR="00A777F3">
        <w:rPr>
          <w:rFonts w:ascii="Arial" w:hAnsi="Arial" w:cs="Arial"/>
        </w:rPr>
        <w:tab/>
      </w:r>
      <w:r>
        <w:rPr>
          <w:rFonts w:ascii="Arial" w:hAnsi="Arial" w:cs="Arial"/>
        </w:rPr>
        <w:t>198</w:t>
      </w:r>
      <w:r w:rsidR="00C60DAB">
        <w:rPr>
          <w:rFonts w:ascii="Arial" w:hAnsi="Arial" w:cs="Arial"/>
        </w:rPr>
        <w:t>5</w:t>
      </w:r>
      <w:r>
        <w:rPr>
          <w:rFonts w:ascii="Arial" w:hAnsi="Arial" w:cs="Arial"/>
        </w:rPr>
        <w:t xml:space="preserve"> </w:t>
      </w:r>
      <w:r w:rsidR="00C60DAB">
        <w:rPr>
          <w:rFonts w:ascii="Arial" w:hAnsi="Arial" w:cs="Arial"/>
        </w:rPr>
        <w:t>-</w:t>
      </w:r>
      <w:r>
        <w:rPr>
          <w:rFonts w:ascii="Arial" w:hAnsi="Arial" w:cs="Arial"/>
        </w:rPr>
        <w:t xml:space="preserve"> 1986</w:t>
      </w:r>
    </w:p>
    <w:p w14:paraId="6604B81C" w14:textId="77777777" w:rsidR="00C60DAB" w:rsidRDefault="00C60DAB" w:rsidP="00A12204">
      <w:pPr>
        <w:widowControl/>
        <w:ind w:firstLine="2160"/>
        <w:rPr>
          <w:rFonts w:ascii="Arial" w:hAnsi="Arial" w:cs="Arial"/>
        </w:rPr>
      </w:pPr>
      <w:r>
        <w:rPr>
          <w:rFonts w:ascii="Arial" w:hAnsi="Arial" w:cs="Arial"/>
        </w:rPr>
        <w:t>Project Leader, Financial Systems</w:t>
      </w:r>
      <w:r>
        <w:rPr>
          <w:rFonts w:ascii="Arial" w:hAnsi="Arial" w:cs="Arial"/>
        </w:rPr>
        <w:tab/>
      </w:r>
      <w:r>
        <w:rPr>
          <w:rFonts w:ascii="Arial" w:hAnsi="Arial" w:cs="Arial"/>
        </w:rPr>
        <w:tab/>
      </w:r>
      <w:r w:rsidR="00A777F3">
        <w:rPr>
          <w:rFonts w:ascii="Arial" w:hAnsi="Arial" w:cs="Arial"/>
        </w:rPr>
        <w:tab/>
      </w:r>
      <w:r>
        <w:rPr>
          <w:rFonts w:ascii="Arial" w:hAnsi="Arial" w:cs="Arial"/>
        </w:rPr>
        <w:t>1980 - 1985</w:t>
      </w:r>
    </w:p>
    <w:p w14:paraId="5E1804D4" w14:textId="77777777" w:rsidR="00483E79" w:rsidRDefault="00483E79" w:rsidP="00A12204">
      <w:pPr>
        <w:widowControl/>
        <w:tabs>
          <w:tab w:val="left" w:pos="-1440"/>
        </w:tabs>
        <w:ind w:left="6480" w:hanging="4320"/>
        <w:rPr>
          <w:rFonts w:ascii="Arial" w:hAnsi="Arial" w:cs="Arial"/>
        </w:rPr>
      </w:pPr>
      <w:r>
        <w:rPr>
          <w:rFonts w:ascii="Arial" w:hAnsi="Arial" w:cs="Arial"/>
          <w:b/>
          <w:bCs/>
        </w:rPr>
        <w:t>Pepperdine University</w:t>
      </w:r>
      <w:r>
        <w:rPr>
          <w:rFonts w:ascii="Arial" w:hAnsi="Arial" w:cs="Arial"/>
        </w:rPr>
        <w:tab/>
      </w:r>
      <w:r>
        <w:rPr>
          <w:rFonts w:ascii="Arial" w:hAnsi="Arial" w:cs="Arial"/>
        </w:rPr>
        <w:tab/>
      </w:r>
      <w:r>
        <w:rPr>
          <w:rFonts w:ascii="Arial" w:hAnsi="Arial" w:cs="Arial"/>
        </w:rPr>
        <w:tab/>
        <w:t>Malibu, CA</w:t>
      </w:r>
    </w:p>
    <w:p w14:paraId="5A7E201E" w14:textId="77777777" w:rsidR="00483E79" w:rsidRDefault="00483E79" w:rsidP="00A12204">
      <w:pPr>
        <w:widowControl/>
        <w:tabs>
          <w:tab w:val="left" w:pos="-1440"/>
        </w:tabs>
        <w:ind w:left="6480" w:hanging="4320"/>
        <w:rPr>
          <w:rFonts w:ascii="Arial" w:hAnsi="Arial" w:cs="Arial"/>
        </w:rPr>
      </w:pPr>
      <w:r>
        <w:rPr>
          <w:rFonts w:ascii="Arial" w:hAnsi="Arial" w:cs="Arial"/>
        </w:rPr>
        <w:t>Accounting Systems Analyst</w:t>
      </w:r>
      <w:r>
        <w:rPr>
          <w:rFonts w:ascii="Arial" w:hAnsi="Arial" w:cs="Arial"/>
        </w:rPr>
        <w:tab/>
      </w:r>
      <w:r>
        <w:rPr>
          <w:rFonts w:ascii="Arial" w:hAnsi="Arial" w:cs="Arial"/>
        </w:rPr>
        <w:tab/>
      </w:r>
      <w:r w:rsidR="00B37410">
        <w:rPr>
          <w:rFonts w:ascii="Arial" w:hAnsi="Arial" w:cs="Arial"/>
        </w:rPr>
        <w:tab/>
      </w:r>
      <w:r>
        <w:rPr>
          <w:rFonts w:ascii="Arial" w:hAnsi="Arial" w:cs="Arial"/>
        </w:rPr>
        <w:t>1979 - 1980</w:t>
      </w:r>
    </w:p>
    <w:p w14:paraId="33A2F657" w14:textId="77777777" w:rsidR="00483E79" w:rsidRDefault="00483E79" w:rsidP="00A12204">
      <w:pPr>
        <w:widowControl/>
        <w:tabs>
          <w:tab w:val="left" w:pos="-1440"/>
        </w:tabs>
        <w:ind w:left="6480" w:hanging="4320"/>
        <w:rPr>
          <w:rFonts w:ascii="Arial" w:hAnsi="Arial" w:cs="Arial"/>
        </w:rPr>
      </w:pPr>
      <w:r>
        <w:rPr>
          <w:rFonts w:ascii="Arial" w:hAnsi="Arial" w:cs="Arial"/>
        </w:rPr>
        <w:lastRenderedPageBreak/>
        <w:t>Payroll:  Asst. Supervisor &amp; Supervisor</w:t>
      </w:r>
      <w:r>
        <w:rPr>
          <w:rFonts w:ascii="Arial" w:hAnsi="Arial" w:cs="Arial"/>
        </w:rPr>
        <w:tab/>
      </w:r>
      <w:r w:rsidR="00B37410">
        <w:rPr>
          <w:rFonts w:ascii="Arial" w:hAnsi="Arial" w:cs="Arial"/>
        </w:rPr>
        <w:tab/>
      </w:r>
      <w:r w:rsidR="00A777F3">
        <w:rPr>
          <w:rFonts w:ascii="Arial" w:hAnsi="Arial" w:cs="Arial"/>
        </w:rPr>
        <w:tab/>
      </w:r>
      <w:r>
        <w:rPr>
          <w:rFonts w:ascii="Arial" w:hAnsi="Arial" w:cs="Arial"/>
        </w:rPr>
        <w:t>1975 - 1979</w:t>
      </w:r>
    </w:p>
    <w:p w14:paraId="0DD14079" w14:textId="77777777" w:rsidR="00701C73" w:rsidRDefault="00701C73" w:rsidP="00A12204">
      <w:pPr>
        <w:widowControl/>
        <w:tabs>
          <w:tab w:val="left" w:pos="-1440"/>
        </w:tabs>
        <w:rPr>
          <w:rFonts w:ascii="Arial" w:hAnsi="Arial" w:cs="Arial"/>
          <w:b/>
          <w:bCs/>
        </w:rPr>
      </w:pPr>
      <w:r>
        <w:rPr>
          <w:rFonts w:ascii="Arial" w:hAnsi="Arial" w:cs="Arial"/>
          <w:b/>
          <w:bCs/>
        </w:rPr>
        <w:t>PROFESSIONAL MEMBERSHIPS:</w:t>
      </w:r>
    </w:p>
    <w:p w14:paraId="2FA325C5" w14:textId="77777777" w:rsidR="00701C73" w:rsidRDefault="00701C73" w:rsidP="00A12204">
      <w:pPr>
        <w:widowControl/>
        <w:rPr>
          <w:rFonts w:ascii="Arial" w:hAnsi="Arial" w:cs="Arial"/>
          <w:bCs/>
        </w:rPr>
      </w:pPr>
    </w:p>
    <w:p w14:paraId="20ECB8CE" w14:textId="77777777" w:rsidR="00701C73" w:rsidRDefault="00701C73" w:rsidP="004D031B">
      <w:pPr>
        <w:widowControl/>
        <w:rPr>
          <w:rFonts w:ascii="Arial" w:hAnsi="Arial" w:cs="Arial"/>
          <w:bCs/>
        </w:rPr>
      </w:pPr>
      <w:r>
        <w:rPr>
          <w:rFonts w:ascii="Arial" w:hAnsi="Arial" w:cs="Arial"/>
          <w:bCs/>
        </w:rPr>
        <w:t xml:space="preserve">Active member of the California Bar # </w:t>
      </w:r>
      <w:r w:rsidR="00595741">
        <w:rPr>
          <w:rFonts w:ascii="Arial" w:hAnsi="Arial" w:cs="Arial"/>
          <w:bCs/>
        </w:rPr>
        <w:t>147887</w:t>
      </w:r>
      <w:r w:rsidR="004D031B">
        <w:rPr>
          <w:rFonts w:ascii="Arial" w:hAnsi="Arial" w:cs="Arial"/>
          <w:bCs/>
        </w:rPr>
        <w:t xml:space="preserve"> </w:t>
      </w:r>
      <w:r>
        <w:rPr>
          <w:rFonts w:ascii="Arial" w:hAnsi="Arial" w:cs="Arial"/>
          <w:bCs/>
        </w:rPr>
        <w:t>Section on Real Property</w:t>
      </w:r>
    </w:p>
    <w:p w14:paraId="347A8031" w14:textId="77777777" w:rsidR="000440F3" w:rsidRDefault="000440F3" w:rsidP="004D031B">
      <w:pPr>
        <w:widowControl/>
        <w:rPr>
          <w:rFonts w:ascii="Arial" w:hAnsi="Arial" w:cs="Arial"/>
          <w:bCs/>
        </w:rPr>
      </w:pPr>
      <w:r>
        <w:rPr>
          <w:rFonts w:ascii="Arial" w:hAnsi="Arial" w:cs="Arial"/>
          <w:bCs/>
        </w:rPr>
        <w:t>AALS State and Local Government Law Section Secretary (2020-21)</w:t>
      </w:r>
    </w:p>
    <w:p w14:paraId="5A94AAF8" w14:textId="77777777" w:rsidR="006A3F82" w:rsidRDefault="006A3F82" w:rsidP="006A3F82">
      <w:pPr>
        <w:widowControl/>
        <w:rPr>
          <w:rFonts w:ascii="Arial" w:hAnsi="Arial" w:cs="Arial"/>
          <w:bCs/>
        </w:rPr>
      </w:pPr>
      <w:r>
        <w:rPr>
          <w:rFonts w:ascii="Arial" w:hAnsi="Arial" w:cs="Arial"/>
          <w:bCs/>
        </w:rPr>
        <w:t>AALS State and Local Government Law Section Treasurer (2019-20)</w:t>
      </w:r>
    </w:p>
    <w:p w14:paraId="146FDDC3" w14:textId="77777777" w:rsidR="00E4697D" w:rsidRDefault="00E4697D" w:rsidP="00E4697D">
      <w:pPr>
        <w:widowControl/>
        <w:rPr>
          <w:rFonts w:ascii="Arial" w:hAnsi="Arial" w:cs="Arial"/>
          <w:bCs/>
        </w:rPr>
      </w:pPr>
      <w:r>
        <w:rPr>
          <w:rFonts w:ascii="Arial" w:hAnsi="Arial" w:cs="Arial"/>
          <w:bCs/>
        </w:rPr>
        <w:t xml:space="preserve">AALS State and Local Government </w:t>
      </w:r>
      <w:r w:rsidR="00992B47">
        <w:rPr>
          <w:rFonts w:ascii="Arial" w:hAnsi="Arial" w:cs="Arial"/>
          <w:bCs/>
        </w:rPr>
        <w:t xml:space="preserve">Law </w:t>
      </w:r>
      <w:r>
        <w:rPr>
          <w:rFonts w:ascii="Arial" w:hAnsi="Arial" w:cs="Arial"/>
          <w:bCs/>
        </w:rPr>
        <w:t>Section Executive Committee (2017</w:t>
      </w:r>
      <w:r w:rsidR="007F5DD4">
        <w:rPr>
          <w:rFonts w:ascii="Arial" w:hAnsi="Arial" w:cs="Arial"/>
          <w:bCs/>
        </w:rPr>
        <w:t>-18</w:t>
      </w:r>
      <w:r>
        <w:rPr>
          <w:rFonts w:ascii="Arial" w:hAnsi="Arial" w:cs="Arial"/>
          <w:bCs/>
        </w:rPr>
        <w:t>)</w:t>
      </w:r>
    </w:p>
    <w:p w14:paraId="229B4A5F" w14:textId="77777777" w:rsidR="00191946" w:rsidRDefault="00191946" w:rsidP="00191946">
      <w:pPr>
        <w:widowControl/>
        <w:rPr>
          <w:rFonts w:ascii="Arial" w:hAnsi="Arial" w:cs="Arial"/>
          <w:bCs/>
        </w:rPr>
      </w:pPr>
      <w:r>
        <w:rPr>
          <w:rFonts w:ascii="Arial" w:hAnsi="Arial" w:cs="Arial"/>
          <w:bCs/>
        </w:rPr>
        <w:t>ABA Associate Dean Conference Planning Committee (2017)</w:t>
      </w:r>
    </w:p>
    <w:p w14:paraId="3A80F1C2" w14:textId="77777777" w:rsidR="004A5A4B" w:rsidRDefault="004A5A4B" w:rsidP="00A12204">
      <w:pPr>
        <w:widowControl/>
        <w:rPr>
          <w:rFonts w:ascii="Arial" w:hAnsi="Arial" w:cs="Arial"/>
          <w:bCs/>
        </w:rPr>
      </w:pPr>
      <w:r>
        <w:rPr>
          <w:rFonts w:ascii="Arial" w:hAnsi="Arial" w:cs="Arial"/>
          <w:bCs/>
        </w:rPr>
        <w:t xml:space="preserve">ALPS Conference Program Committee </w:t>
      </w:r>
      <w:r w:rsidR="00324B35">
        <w:rPr>
          <w:rFonts w:ascii="Arial" w:hAnsi="Arial" w:cs="Arial"/>
          <w:bCs/>
        </w:rPr>
        <w:t>Co-</w:t>
      </w:r>
      <w:r>
        <w:rPr>
          <w:rFonts w:ascii="Arial" w:hAnsi="Arial" w:cs="Arial"/>
          <w:bCs/>
        </w:rPr>
        <w:t>Chair (2014)</w:t>
      </w:r>
    </w:p>
    <w:p w14:paraId="7FC771BF" w14:textId="77777777" w:rsidR="001A720B" w:rsidRDefault="001A720B" w:rsidP="00A12204">
      <w:pPr>
        <w:widowControl/>
        <w:rPr>
          <w:rFonts w:ascii="Arial" w:hAnsi="Arial" w:cs="Arial"/>
          <w:bCs/>
        </w:rPr>
      </w:pPr>
      <w:r>
        <w:rPr>
          <w:rFonts w:ascii="Arial" w:hAnsi="Arial" w:cs="Arial"/>
          <w:bCs/>
        </w:rPr>
        <w:t xml:space="preserve">ALPS Board </w:t>
      </w:r>
      <w:r w:rsidR="00324B35">
        <w:rPr>
          <w:rFonts w:ascii="Arial" w:hAnsi="Arial" w:cs="Arial"/>
          <w:bCs/>
        </w:rPr>
        <w:t>of Directors</w:t>
      </w:r>
      <w:r>
        <w:rPr>
          <w:rFonts w:ascii="Arial" w:hAnsi="Arial" w:cs="Arial"/>
          <w:bCs/>
        </w:rPr>
        <w:t xml:space="preserve"> (2012</w:t>
      </w:r>
      <w:r w:rsidR="00E566CC">
        <w:rPr>
          <w:rFonts w:ascii="Arial" w:hAnsi="Arial" w:cs="Arial"/>
          <w:bCs/>
        </w:rPr>
        <w:t>-1</w:t>
      </w:r>
      <w:r w:rsidR="004A5A4B">
        <w:rPr>
          <w:rFonts w:ascii="Arial" w:hAnsi="Arial" w:cs="Arial"/>
          <w:bCs/>
        </w:rPr>
        <w:t>4</w:t>
      </w:r>
      <w:r>
        <w:rPr>
          <w:rFonts w:ascii="Arial" w:hAnsi="Arial" w:cs="Arial"/>
          <w:bCs/>
        </w:rPr>
        <w:t>)</w:t>
      </w:r>
    </w:p>
    <w:p w14:paraId="21639729" w14:textId="77777777" w:rsidR="001A720B" w:rsidRDefault="001A720B" w:rsidP="00A12204">
      <w:pPr>
        <w:widowControl/>
        <w:rPr>
          <w:rFonts w:ascii="Arial" w:hAnsi="Arial" w:cs="Arial"/>
          <w:bCs/>
        </w:rPr>
      </w:pPr>
      <w:r>
        <w:rPr>
          <w:rFonts w:ascii="Arial" w:hAnsi="Arial" w:cs="Arial"/>
          <w:bCs/>
        </w:rPr>
        <w:t>AALS Property Section Chair (2012)</w:t>
      </w:r>
    </w:p>
    <w:p w14:paraId="04AAD398" w14:textId="77777777" w:rsidR="001B7664" w:rsidRDefault="001B7664" w:rsidP="00A12204">
      <w:pPr>
        <w:widowControl/>
        <w:rPr>
          <w:rFonts w:ascii="Arial" w:hAnsi="Arial" w:cs="Arial"/>
          <w:bCs/>
        </w:rPr>
      </w:pPr>
      <w:r>
        <w:rPr>
          <w:rFonts w:ascii="Arial" w:hAnsi="Arial" w:cs="Arial"/>
          <w:bCs/>
        </w:rPr>
        <w:t>AALS Property Section Chair-Elect (2011)</w:t>
      </w:r>
    </w:p>
    <w:p w14:paraId="28841D93" w14:textId="77777777" w:rsidR="001B7664" w:rsidRDefault="00260F00" w:rsidP="00A12204">
      <w:pPr>
        <w:widowControl/>
        <w:rPr>
          <w:rFonts w:ascii="Arial" w:hAnsi="Arial" w:cs="Arial"/>
          <w:bCs/>
        </w:rPr>
      </w:pPr>
      <w:r>
        <w:rPr>
          <w:rFonts w:ascii="Arial" w:hAnsi="Arial" w:cs="Arial"/>
          <w:bCs/>
        </w:rPr>
        <w:t>AALS Property Section Secretary (2010)</w:t>
      </w:r>
    </w:p>
    <w:p w14:paraId="6F6F6272" w14:textId="77777777" w:rsidR="00260F00" w:rsidRDefault="001B7664" w:rsidP="00A12204">
      <w:pPr>
        <w:widowControl/>
        <w:rPr>
          <w:rFonts w:ascii="Arial" w:hAnsi="Arial" w:cs="Arial"/>
          <w:bCs/>
        </w:rPr>
      </w:pPr>
      <w:r>
        <w:rPr>
          <w:rFonts w:ascii="Arial" w:hAnsi="Arial" w:cs="Arial"/>
          <w:bCs/>
        </w:rPr>
        <w:t>AALS Property Section Executive Committee (2009)</w:t>
      </w:r>
    </w:p>
    <w:p w14:paraId="1F20ABA6" w14:textId="77777777" w:rsidR="00701C73" w:rsidRDefault="00701C73" w:rsidP="00A12204">
      <w:pPr>
        <w:widowControl/>
        <w:rPr>
          <w:rFonts w:ascii="Arial" w:hAnsi="Arial" w:cs="Arial"/>
          <w:bCs/>
        </w:rPr>
      </w:pPr>
      <w:r>
        <w:rPr>
          <w:rFonts w:ascii="Arial" w:hAnsi="Arial" w:cs="Arial"/>
          <w:bCs/>
        </w:rPr>
        <w:t>American Bar Association Member</w:t>
      </w:r>
    </w:p>
    <w:p w14:paraId="4365B913" w14:textId="77777777" w:rsidR="00701C73" w:rsidRDefault="00701C73" w:rsidP="00A12204">
      <w:pPr>
        <w:widowControl/>
        <w:rPr>
          <w:rFonts w:ascii="Arial" w:hAnsi="Arial" w:cs="Arial"/>
          <w:bCs/>
        </w:rPr>
      </w:pPr>
      <w:r>
        <w:rPr>
          <w:rFonts w:ascii="Arial" w:hAnsi="Arial" w:cs="Arial"/>
          <w:bCs/>
        </w:rPr>
        <w:t>U.S. Supreme Court</w:t>
      </w:r>
    </w:p>
    <w:p w14:paraId="3079E977" w14:textId="77777777" w:rsidR="00245C2F" w:rsidRDefault="00245C2F" w:rsidP="00A12204">
      <w:pPr>
        <w:widowControl/>
        <w:rPr>
          <w:rFonts w:ascii="Helvetica" w:hAnsi="Helvetica" w:cs="Helvetica"/>
          <w:color w:val="000000"/>
          <w:sz w:val="20"/>
          <w:szCs w:val="20"/>
        </w:rPr>
      </w:pPr>
    </w:p>
    <w:p w14:paraId="4FFE52B8" w14:textId="77777777" w:rsidR="00483E79" w:rsidRDefault="00483E79" w:rsidP="00A12204">
      <w:pPr>
        <w:widowControl/>
        <w:rPr>
          <w:rFonts w:ascii="Arial" w:hAnsi="Arial" w:cs="Arial"/>
          <w:b/>
          <w:bCs/>
        </w:rPr>
      </w:pPr>
      <w:r>
        <w:rPr>
          <w:rFonts w:ascii="Arial" w:hAnsi="Arial" w:cs="Arial"/>
          <w:b/>
          <w:bCs/>
        </w:rPr>
        <w:t>PUBLICATIONS:</w:t>
      </w:r>
    </w:p>
    <w:p w14:paraId="6AB84A89" w14:textId="77777777" w:rsidR="007F1A61" w:rsidRDefault="007F1A61" w:rsidP="00A12204">
      <w:pPr>
        <w:widowControl/>
        <w:rPr>
          <w:rFonts w:ascii="Arial" w:hAnsi="Arial"/>
          <w:i/>
        </w:rPr>
      </w:pPr>
    </w:p>
    <w:p w14:paraId="3B1066FA" w14:textId="77777777" w:rsidR="00B22456" w:rsidRDefault="00B22456" w:rsidP="00A12204">
      <w:pPr>
        <w:widowControl/>
        <w:rPr>
          <w:rFonts w:ascii="Arial" w:hAnsi="Arial"/>
          <w:iCs/>
        </w:rPr>
      </w:pPr>
      <w:r>
        <w:rPr>
          <w:rFonts w:ascii="Arial" w:hAnsi="Arial"/>
          <w:i/>
          <w:iCs/>
        </w:rPr>
        <w:t xml:space="preserve">Public Nuisance and State Action </w:t>
      </w:r>
      <w:r>
        <w:rPr>
          <w:rFonts w:ascii="Arial" w:hAnsi="Arial"/>
          <w:iCs/>
        </w:rPr>
        <w:t>(presented at LEC Research Roundtable on Public Nuisance Litigation 2021)</w:t>
      </w:r>
    </w:p>
    <w:p w14:paraId="7F4B4C4C" w14:textId="77777777" w:rsidR="00B22456" w:rsidRPr="00B22456" w:rsidRDefault="00B22456" w:rsidP="00A12204">
      <w:pPr>
        <w:widowControl/>
        <w:rPr>
          <w:rFonts w:ascii="Arial" w:hAnsi="Arial"/>
          <w:iCs/>
        </w:rPr>
      </w:pPr>
    </w:p>
    <w:p w14:paraId="06BB0AC1" w14:textId="77777777" w:rsidR="00574FAF" w:rsidRDefault="00574FAF" w:rsidP="00A12204">
      <w:pPr>
        <w:widowControl/>
        <w:rPr>
          <w:rFonts w:ascii="Arial" w:hAnsi="Arial"/>
          <w:iCs/>
        </w:rPr>
      </w:pPr>
      <w:r>
        <w:rPr>
          <w:rFonts w:ascii="Arial" w:hAnsi="Arial"/>
          <w:i/>
          <w:iCs/>
        </w:rPr>
        <w:t xml:space="preserve">Necessity Exceptions to Takings </w:t>
      </w:r>
      <w:r>
        <w:rPr>
          <w:rFonts w:ascii="Arial" w:hAnsi="Arial"/>
          <w:iCs/>
        </w:rPr>
        <w:t>(forthcoming Hawai`i Law Review)</w:t>
      </w:r>
    </w:p>
    <w:p w14:paraId="50984D6D" w14:textId="77777777" w:rsidR="00574FAF" w:rsidRPr="00574FAF" w:rsidRDefault="00574FAF" w:rsidP="00A12204">
      <w:pPr>
        <w:widowControl/>
        <w:rPr>
          <w:rFonts w:ascii="Arial" w:hAnsi="Arial"/>
          <w:iCs/>
        </w:rPr>
      </w:pPr>
    </w:p>
    <w:p w14:paraId="7DDF3B17" w14:textId="77777777" w:rsidR="00574FAF" w:rsidRDefault="00574FAF" w:rsidP="00A12204">
      <w:pPr>
        <w:widowControl/>
        <w:rPr>
          <w:rFonts w:ascii="Arial" w:hAnsi="Arial"/>
          <w:iCs/>
        </w:rPr>
      </w:pPr>
      <w:r>
        <w:rPr>
          <w:rFonts w:ascii="Arial" w:hAnsi="Arial"/>
          <w:i/>
          <w:iCs/>
        </w:rPr>
        <w:t xml:space="preserve">Restoring Federal Takings Claims, </w:t>
      </w:r>
      <w:r>
        <w:rPr>
          <w:rFonts w:ascii="Arial" w:hAnsi="Arial"/>
          <w:iCs/>
        </w:rPr>
        <w:t>72 Fla. L. Rev. F. 38 (2021)</w:t>
      </w:r>
    </w:p>
    <w:p w14:paraId="77EAE227" w14:textId="77777777" w:rsidR="00574FAF" w:rsidRPr="00574FAF" w:rsidRDefault="00574FAF" w:rsidP="00A12204">
      <w:pPr>
        <w:widowControl/>
        <w:rPr>
          <w:rFonts w:ascii="Arial" w:hAnsi="Arial"/>
          <w:iCs/>
        </w:rPr>
      </w:pPr>
    </w:p>
    <w:p w14:paraId="08F2FBAA" w14:textId="77777777" w:rsidR="006242E7" w:rsidRDefault="006242E7" w:rsidP="00A12204">
      <w:pPr>
        <w:widowControl/>
        <w:rPr>
          <w:rFonts w:ascii="Arial" w:hAnsi="Arial"/>
          <w:i/>
        </w:rPr>
      </w:pPr>
      <w:r w:rsidRPr="00DC31E2">
        <w:rPr>
          <w:rFonts w:ascii="Arial" w:hAnsi="Arial"/>
          <w:i/>
          <w:iCs/>
        </w:rPr>
        <w:t xml:space="preserve">Nuisance, and Covenants, and Zoning, Oh </w:t>
      </w:r>
      <w:proofErr w:type="gramStart"/>
      <w:r w:rsidRPr="00DC31E2">
        <w:rPr>
          <w:rFonts w:ascii="Arial" w:hAnsi="Arial"/>
          <w:i/>
          <w:iCs/>
        </w:rPr>
        <w:t>My!</w:t>
      </w:r>
      <w:r w:rsidRPr="00DC31E2">
        <w:rPr>
          <w:rFonts w:ascii="Arial" w:hAnsi="Arial"/>
        </w:rPr>
        <w:t>,</w:t>
      </w:r>
      <w:proofErr w:type="gramEnd"/>
      <w:r w:rsidRPr="00DC31E2">
        <w:rPr>
          <w:rFonts w:ascii="Arial" w:hAnsi="Arial"/>
        </w:rPr>
        <w:t xml:space="preserve"> JOTWELL (May 10, 2021) (reviewing Maureen E. Brady, </w:t>
      </w:r>
      <w:r w:rsidRPr="00DC31E2">
        <w:rPr>
          <w:rFonts w:ascii="Arial" w:hAnsi="Arial"/>
          <w:i/>
          <w:iCs/>
        </w:rPr>
        <w:t>Turning Neighbors Into Nuisances</w:t>
      </w:r>
      <w:r w:rsidRPr="00DC31E2">
        <w:rPr>
          <w:rFonts w:ascii="Arial" w:hAnsi="Arial"/>
        </w:rPr>
        <w:t>, 134 </w:t>
      </w:r>
      <w:r w:rsidRPr="00DC31E2">
        <w:rPr>
          <w:rFonts w:ascii="Arial" w:hAnsi="Arial"/>
          <w:b/>
          <w:bCs/>
        </w:rPr>
        <w:t>Harv. L. Rev.</w:t>
      </w:r>
      <w:r w:rsidRPr="00DC31E2">
        <w:rPr>
          <w:rFonts w:ascii="Arial" w:hAnsi="Arial"/>
        </w:rPr>
        <w:t> 1609 (2021)),</w:t>
      </w:r>
      <w:r w:rsidRPr="00DC31E2">
        <w:rPr>
          <w:rFonts w:ascii="Arial" w:hAnsi="Arial"/>
          <w:u w:val="single"/>
        </w:rPr>
        <w:t> </w:t>
      </w:r>
      <w:hyperlink r:id="rId7" w:tgtFrame="_blank" w:history="1">
        <w:r w:rsidRPr="00DC31E2">
          <w:rPr>
            <w:rFonts w:ascii="Arial" w:hAnsi="Arial"/>
          </w:rPr>
          <w:t>https://property.jotwell.com/nuisance-and-covenants-and-zoning-oh-my/</w:t>
        </w:r>
      </w:hyperlink>
      <w:r w:rsidRPr="00DC31E2">
        <w:rPr>
          <w:rFonts w:ascii="Arial" w:hAnsi="Arial"/>
          <w:u w:val="single"/>
        </w:rPr>
        <w:t>.</w:t>
      </w:r>
    </w:p>
    <w:p w14:paraId="6CAD6838" w14:textId="77777777" w:rsidR="006242E7" w:rsidRDefault="006242E7" w:rsidP="00A12204">
      <w:pPr>
        <w:widowControl/>
        <w:rPr>
          <w:rFonts w:ascii="Arial" w:hAnsi="Arial"/>
          <w:i/>
        </w:rPr>
      </w:pPr>
    </w:p>
    <w:p w14:paraId="538426C7" w14:textId="77777777" w:rsidR="007F1A61" w:rsidRDefault="007F1A61" w:rsidP="00A12204">
      <w:pPr>
        <w:widowControl/>
        <w:rPr>
          <w:rFonts w:ascii="Arial" w:hAnsi="Arial"/>
        </w:rPr>
      </w:pPr>
      <w:r w:rsidRPr="00C44BFA">
        <w:rPr>
          <w:rFonts w:ascii="Arial" w:hAnsi="Arial"/>
          <w:i/>
        </w:rPr>
        <w:t>The Aftermath of Takings</w:t>
      </w:r>
      <w:r>
        <w:rPr>
          <w:rFonts w:ascii="Arial" w:hAnsi="Arial"/>
        </w:rPr>
        <w:t xml:space="preserve">, 70 </w:t>
      </w:r>
      <w:r w:rsidRPr="007F1A61">
        <w:rPr>
          <w:rFonts w:ascii="Arial" w:hAnsi="Arial"/>
          <w:smallCaps/>
        </w:rPr>
        <w:t>Am. U. L. Rev</w:t>
      </w:r>
      <w:r>
        <w:rPr>
          <w:rFonts w:ascii="Arial" w:hAnsi="Arial"/>
        </w:rPr>
        <w:t xml:space="preserve">. </w:t>
      </w:r>
      <w:r w:rsidR="00C44BFA">
        <w:rPr>
          <w:rFonts w:ascii="Arial" w:hAnsi="Arial"/>
        </w:rPr>
        <w:t xml:space="preserve">589 </w:t>
      </w:r>
      <w:r>
        <w:rPr>
          <w:rFonts w:ascii="Arial" w:hAnsi="Arial"/>
        </w:rPr>
        <w:t>(2020)</w:t>
      </w:r>
    </w:p>
    <w:p w14:paraId="0FD072A4" w14:textId="77777777" w:rsidR="007F1A61" w:rsidRDefault="007F1A61" w:rsidP="00A12204">
      <w:pPr>
        <w:widowControl/>
        <w:rPr>
          <w:rFonts w:ascii="Arial" w:hAnsi="Arial"/>
        </w:rPr>
      </w:pPr>
    </w:p>
    <w:p w14:paraId="4ACAC8F5" w14:textId="77777777" w:rsidR="007F1A61" w:rsidRPr="002B183D" w:rsidRDefault="002B183D" w:rsidP="00A12204">
      <w:pPr>
        <w:widowControl/>
        <w:rPr>
          <w:rFonts w:ascii="Arial" w:hAnsi="Arial" w:cs="Arial"/>
        </w:rPr>
      </w:pPr>
      <w:r w:rsidRPr="002B183D">
        <w:rPr>
          <w:rStyle w:val="Emphasis"/>
          <w:rFonts w:ascii="Arial" w:hAnsi="Arial" w:cs="Arial"/>
          <w:color w:val="000000"/>
          <w:bdr w:val="none" w:sz="0" w:space="0" w:color="auto" w:frame="1"/>
          <w:shd w:val="clear" w:color="auto" w:fill="FFFFFF"/>
        </w:rPr>
        <w:t>Post-Koontz Exactions</w:t>
      </w:r>
      <w:r w:rsidRPr="002B183D">
        <w:rPr>
          <w:rFonts w:ascii="Arial" w:hAnsi="Arial" w:cs="Arial"/>
          <w:color w:val="000000"/>
          <w:shd w:val="clear" w:color="auto" w:fill="FFFFFF"/>
        </w:rPr>
        <w:t>, JOTWELL (January 28, 2020) (reviewing Timothy M. Mulvaney, </w:t>
      </w:r>
      <w:r w:rsidRPr="002B183D">
        <w:rPr>
          <w:rStyle w:val="Emphasis"/>
          <w:rFonts w:ascii="Arial" w:hAnsi="Arial" w:cs="Arial"/>
          <w:color w:val="000000"/>
          <w:bdr w:val="none" w:sz="0" w:space="0" w:color="auto" w:frame="1"/>
          <w:shd w:val="clear" w:color="auto" w:fill="FFFFFF"/>
        </w:rPr>
        <w:t>The State of Exactions,</w:t>
      </w:r>
      <w:r w:rsidRPr="002B183D">
        <w:rPr>
          <w:rFonts w:ascii="Arial" w:hAnsi="Arial" w:cs="Arial"/>
          <w:color w:val="000000"/>
          <w:shd w:val="clear" w:color="auto" w:fill="FFFFFF"/>
        </w:rPr>
        <w:t> 61 </w:t>
      </w:r>
      <w:r w:rsidRPr="002B183D">
        <w:rPr>
          <w:rStyle w:val="Strong"/>
          <w:rFonts w:ascii="Arial" w:hAnsi="Arial" w:cs="Arial"/>
          <w:color w:val="000000"/>
          <w:bdr w:val="none" w:sz="0" w:space="0" w:color="auto" w:frame="1"/>
          <w:shd w:val="clear" w:color="auto" w:fill="FFFFFF"/>
        </w:rPr>
        <w:t>Wm. &amp; Mary L. Rev.</w:t>
      </w:r>
      <w:r w:rsidRPr="002B183D">
        <w:rPr>
          <w:rFonts w:ascii="Arial" w:hAnsi="Arial" w:cs="Arial"/>
          <w:color w:val="000000"/>
          <w:shd w:val="clear" w:color="auto" w:fill="FFFFFF"/>
        </w:rPr>
        <w:t> 169 (2019)), </w:t>
      </w:r>
      <w:hyperlink r:id="rId8" w:tgtFrame="_blank" w:history="1">
        <w:r w:rsidRPr="002B183D">
          <w:rPr>
            <w:rStyle w:val="Hyperlink"/>
            <w:rFonts w:ascii="Arial" w:hAnsi="Arial" w:cs="Arial"/>
            <w:color w:val="CC3300"/>
            <w:bdr w:val="none" w:sz="0" w:space="0" w:color="auto" w:frame="1"/>
            <w:shd w:val="clear" w:color="auto" w:fill="FFFFFF"/>
          </w:rPr>
          <w:t>https://property.jotwell.com/post-koontz-exactions/</w:t>
        </w:r>
      </w:hyperlink>
      <w:r w:rsidRPr="002B183D">
        <w:rPr>
          <w:rFonts w:ascii="Arial" w:hAnsi="Arial" w:cs="Arial"/>
          <w:color w:val="000000"/>
          <w:shd w:val="clear" w:color="auto" w:fill="FFFFFF"/>
        </w:rPr>
        <w:t>.</w:t>
      </w:r>
    </w:p>
    <w:p w14:paraId="608C2E80" w14:textId="77777777" w:rsidR="007F1A61" w:rsidRDefault="007F1A61" w:rsidP="00A12204">
      <w:pPr>
        <w:widowControl/>
        <w:rPr>
          <w:rFonts w:ascii="Arial" w:hAnsi="Arial"/>
          <w:u w:val="single"/>
        </w:rPr>
      </w:pPr>
    </w:p>
    <w:p w14:paraId="7CE0D9FC" w14:textId="77777777" w:rsidR="0007661D" w:rsidRDefault="0007661D" w:rsidP="00A12204">
      <w:pPr>
        <w:widowControl/>
        <w:rPr>
          <w:rFonts w:ascii="Arial" w:hAnsi="Arial"/>
        </w:rPr>
      </w:pPr>
      <w:r w:rsidRPr="00C44BFA">
        <w:rPr>
          <w:rFonts w:ascii="Arial" w:hAnsi="Arial"/>
          <w:i/>
        </w:rPr>
        <w:t>Paying for Disasters</w:t>
      </w:r>
      <w:r w:rsidR="00425B0B" w:rsidRPr="00425B0B">
        <w:rPr>
          <w:rFonts w:ascii="Arial" w:hAnsi="Arial"/>
        </w:rPr>
        <w:t xml:space="preserve">, </w:t>
      </w:r>
      <w:r w:rsidR="00425B0B">
        <w:rPr>
          <w:rFonts w:ascii="Arial" w:hAnsi="Arial"/>
        </w:rPr>
        <w:t>68</w:t>
      </w:r>
      <w:r w:rsidR="00425B0B" w:rsidRPr="000440F3">
        <w:rPr>
          <w:rFonts w:ascii="Arial" w:hAnsi="Arial"/>
          <w:smallCaps/>
        </w:rPr>
        <w:t xml:space="preserve"> Kan</w:t>
      </w:r>
      <w:r w:rsidR="00AB2C3B" w:rsidRPr="000440F3">
        <w:rPr>
          <w:rFonts w:ascii="Arial" w:hAnsi="Arial"/>
          <w:smallCaps/>
        </w:rPr>
        <w:t>.</w:t>
      </w:r>
      <w:r w:rsidR="00425B0B" w:rsidRPr="000440F3">
        <w:rPr>
          <w:rFonts w:ascii="Arial" w:hAnsi="Arial"/>
          <w:smallCaps/>
        </w:rPr>
        <w:t xml:space="preserve"> L. Rev.</w:t>
      </w:r>
      <w:r w:rsidR="00425B0B">
        <w:rPr>
          <w:rFonts w:ascii="Arial" w:hAnsi="Arial"/>
        </w:rPr>
        <w:t xml:space="preserve"> 413</w:t>
      </w:r>
      <w:r w:rsidRPr="00425B0B">
        <w:rPr>
          <w:rFonts w:ascii="Arial" w:hAnsi="Arial"/>
        </w:rPr>
        <w:t xml:space="preserve"> </w:t>
      </w:r>
      <w:r w:rsidR="00425B0B">
        <w:rPr>
          <w:rFonts w:ascii="Arial" w:hAnsi="Arial"/>
        </w:rPr>
        <w:t>(</w:t>
      </w:r>
      <w:r>
        <w:rPr>
          <w:rFonts w:ascii="Arial" w:hAnsi="Arial"/>
        </w:rPr>
        <w:t>2020)</w:t>
      </w:r>
    </w:p>
    <w:p w14:paraId="5917918E" w14:textId="77777777" w:rsidR="00425B0B" w:rsidRDefault="00425B0B" w:rsidP="00A12204">
      <w:pPr>
        <w:widowControl/>
        <w:rPr>
          <w:rFonts w:ascii="Arial" w:hAnsi="Arial"/>
          <w:u w:val="single"/>
        </w:rPr>
      </w:pPr>
    </w:p>
    <w:p w14:paraId="7837DBE9" w14:textId="77777777" w:rsidR="00425B0B" w:rsidRDefault="00425B0B" w:rsidP="00A12204">
      <w:pPr>
        <w:widowControl/>
        <w:rPr>
          <w:rFonts w:ascii="Arial" w:hAnsi="Arial"/>
        </w:rPr>
      </w:pPr>
      <w:r w:rsidRPr="00C44BFA">
        <w:rPr>
          <w:rFonts w:ascii="Arial" w:hAnsi="Arial"/>
          <w:i/>
        </w:rPr>
        <w:t xml:space="preserve">Overturning a Catch-22 in the Knick of Time: </w:t>
      </w:r>
      <w:r w:rsidRPr="00C44BFA">
        <w:rPr>
          <w:rFonts w:ascii="Arial" w:hAnsi="Arial"/>
        </w:rPr>
        <w:t>Knick v. Township of Scott</w:t>
      </w:r>
      <w:r w:rsidRPr="00C44BFA">
        <w:rPr>
          <w:rFonts w:ascii="Arial" w:hAnsi="Arial"/>
          <w:i/>
        </w:rPr>
        <w:t xml:space="preserve"> and the Doctrine of Precedent</w:t>
      </w:r>
      <w:r>
        <w:rPr>
          <w:rFonts w:ascii="Arial" w:hAnsi="Arial"/>
          <w:i/>
        </w:rPr>
        <w:t>,</w:t>
      </w:r>
      <w:r>
        <w:rPr>
          <w:rFonts w:ascii="Arial" w:hAnsi="Arial"/>
        </w:rPr>
        <w:t xml:space="preserve"> 47 </w:t>
      </w:r>
      <w:r w:rsidRPr="00425B0B">
        <w:rPr>
          <w:rFonts w:ascii="Arial" w:hAnsi="Arial"/>
          <w:smallCaps/>
        </w:rPr>
        <w:t>Fordham Urb. L.J.</w:t>
      </w:r>
      <w:r>
        <w:rPr>
          <w:rFonts w:ascii="Arial" w:hAnsi="Arial"/>
        </w:rPr>
        <w:t xml:space="preserve"> 545 (2020) (with Ilya Somin)</w:t>
      </w:r>
    </w:p>
    <w:p w14:paraId="11FC65FE" w14:textId="77777777" w:rsidR="00296D36" w:rsidRDefault="00296D36" w:rsidP="00A12204">
      <w:pPr>
        <w:widowControl/>
        <w:rPr>
          <w:rFonts w:ascii="Arial" w:hAnsi="Arial"/>
        </w:rPr>
      </w:pPr>
    </w:p>
    <w:p w14:paraId="1AE18DED" w14:textId="77777777" w:rsidR="00296D36" w:rsidRPr="00C44BFA" w:rsidRDefault="00501B6A" w:rsidP="00296D36">
      <w:pPr>
        <w:pStyle w:val="Heading1"/>
        <w:shd w:val="clear" w:color="auto" w:fill="FFFFFF"/>
        <w:spacing w:before="0"/>
        <w:textAlignment w:val="baseline"/>
        <w:rPr>
          <w:rFonts w:ascii="Arial" w:hAnsi="Arial" w:cs="Arial"/>
          <w:i/>
          <w:color w:val="3D3D3D"/>
          <w:sz w:val="27"/>
          <w:szCs w:val="27"/>
        </w:rPr>
      </w:pPr>
      <w:hyperlink r:id="rId9" w:history="1">
        <w:r w:rsidR="00296D36" w:rsidRPr="00C44BFA">
          <w:rPr>
            <w:rFonts w:ascii="Arial" w:eastAsia="Times New Roman" w:hAnsi="Arial" w:cs="Times New Roman"/>
            <w:i/>
            <w:color w:val="auto"/>
            <w:sz w:val="24"/>
            <w:szCs w:val="24"/>
          </w:rPr>
          <w:t>Climate Change, Population Demographics, and Wildfire Planning in the West</w:t>
        </w:r>
      </w:hyperlink>
      <w:r w:rsidR="00296D36" w:rsidRPr="00C44BFA">
        <w:rPr>
          <w:rFonts w:ascii="Arial" w:eastAsia="Times New Roman" w:hAnsi="Arial" w:cs="Times New Roman"/>
          <w:i/>
          <w:color w:val="auto"/>
          <w:sz w:val="24"/>
          <w:szCs w:val="24"/>
        </w:rPr>
        <w:t>,</w:t>
      </w:r>
    </w:p>
    <w:p w14:paraId="5A0E8FF8" w14:textId="77777777" w:rsidR="00296D36" w:rsidRPr="00296D36" w:rsidRDefault="00296D36" w:rsidP="00296D36">
      <w:pPr>
        <w:pStyle w:val="Heading3"/>
        <w:shd w:val="clear" w:color="auto" w:fill="FFFFFF"/>
        <w:spacing w:before="0" w:beforeAutospacing="0" w:after="0" w:afterAutospacing="0"/>
        <w:textAlignment w:val="baseline"/>
        <w:rPr>
          <w:rFonts w:ascii="Arial" w:hAnsi="Arial"/>
          <w:b w:val="0"/>
          <w:bCs w:val="0"/>
          <w:sz w:val="24"/>
          <w:szCs w:val="24"/>
        </w:rPr>
      </w:pPr>
      <w:r w:rsidRPr="00296D36">
        <w:rPr>
          <w:rFonts w:ascii="Arial" w:hAnsi="Arial"/>
          <w:b w:val="0"/>
          <w:bCs w:val="0"/>
          <w:sz w:val="24"/>
          <w:szCs w:val="24"/>
        </w:rPr>
        <w:t>51 No. 1 ABA</w:t>
      </w:r>
      <w:r>
        <w:rPr>
          <w:rFonts w:ascii="Arial" w:hAnsi="Arial"/>
          <w:b w:val="0"/>
          <w:bCs w:val="0"/>
          <w:sz w:val="24"/>
          <w:szCs w:val="24"/>
        </w:rPr>
        <w:t xml:space="preserve"> </w:t>
      </w:r>
      <w:r w:rsidRPr="00296D36">
        <w:rPr>
          <w:rFonts w:ascii="Arial" w:hAnsi="Arial"/>
          <w:b w:val="0"/>
          <w:bCs w:val="0"/>
          <w:sz w:val="24"/>
          <w:szCs w:val="24"/>
        </w:rPr>
        <w:t>T</w:t>
      </w:r>
      <w:r>
        <w:rPr>
          <w:rFonts w:ascii="Arial" w:hAnsi="Arial"/>
          <w:b w:val="0"/>
          <w:bCs w:val="0"/>
          <w:sz w:val="24"/>
          <w:szCs w:val="24"/>
        </w:rPr>
        <w:t>rends</w:t>
      </w:r>
      <w:r w:rsidRPr="00296D36">
        <w:rPr>
          <w:rFonts w:ascii="Arial" w:hAnsi="Arial"/>
          <w:b w:val="0"/>
          <w:bCs w:val="0"/>
          <w:sz w:val="24"/>
          <w:szCs w:val="24"/>
        </w:rPr>
        <w:t xml:space="preserve"> 8 (with Philip Higuera, Hillary M. Hoffmann, and Stephen R. Miller) </w:t>
      </w:r>
      <w:r>
        <w:rPr>
          <w:rFonts w:ascii="Arial" w:hAnsi="Arial"/>
          <w:b w:val="0"/>
          <w:bCs w:val="0"/>
          <w:sz w:val="24"/>
          <w:szCs w:val="24"/>
        </w:rPr>
        <w:t>(2019)</w:t>
      </w:r>
    </w:p>
    <w:p w14:paraId="7BB5F2E2" w14:textId="77777777" w:rsidR="0007661D" w:rsidRDefault="0007661D" w:rsidP="00A12204">
      <w:pPr>
        <w:widowControl/>
        <w:rPr>
          <w:rFonts w:ascii="Arial" w:hAnsi="Arial"/>
        </w:rPr>
      </w:pPr>
    </w:p>
    <w:p w14:paraId="0E33C77C" w14:textId="77777777" w:rsidR="006A3F82" w:rsidRDefault="006A3F82" w:rsidP="00A12204">
      <w:pPr>
        <w:widowControl/>
        <w:rPr>
          <w:rFonts w:ascii="Arial" w:hAnsi="Arial"/>
        </w:rPr>
      </w:pPr>
      <w:r w:rsidRPr="00C44BFA">
        <w:rPr>
          <w:rFonts w:ascii="Arial" w:hAnsi="Arial"/>
          <w:smallCaps/>
        </w:rPr>
        <w:t>Contemporary Property</w:t>
      </w:r>
      <w:r>
        <w:rPr>
          <w:rFonts w:ascii="Arial" w:hAnsi="Arial"/>
        </w:rPr>
        <w:t>, American Casebook Series, West</w:t>
      </w:r>
      <w:r w:rsidR="00F77BBB">
        <w:rPr>
          <w:rFonts w:ascii="Arial" w:hAnsi="Arial"/>
        </w:rPr>
        <w:t xml:space="preserve"> Academic</w:t>
      </w:r>
      <w:r>
        <w:rPr>
          <w:rFonts w:ascii="Arial" w:hAnsi="Arial"/>
        </w:rPr>
        <w:t xml:space="preserve"> (5</w:t>
      </w:r>
      <w:r w:rsidRPr="001B7664">
        <w:rPr>
          <w:rFonts w:ascii="Arial" w:hAnsi="Arial"/>
          <w:vertAlign w:val="superscript"/>
        </w:rPr>
        <w:t>th</w:t>
      </w:r>
      <w:r>
        <w:rPr>
          <w:rFonts w:ascii="Arial" w:hAnsi="Arial"/>
        </w:rPr>
        <w:t xml:space="preserve"> Ed. with Colleen Medill) (2019)</w:t>
      </w:r>
    </w:p>
    <w:p w14:paraId="73788B6D" w14:textId="77777777" w:rsidR="00BD28C8" w:rsidRDefault="00BD28C8" w:rsidP="00A12204">
      <w:pPr>
        <w:widowControl/>
        <w:rPr>
          <w:rFonts w:ascii="Arial" w:hAnsi="Arial"/>
        </w:rPr>
      </w:pPr>
    </w:p>
    <w:p w14:paraId="7289DB51" w14:textId="77777777" w:rsidR="005E4585" w:rsidRPr="002B183D" w:rsidRDefault="002B183D" w:rsidP="005E4585">
      <w:pPr>
        <w:widowControl/>
        <w:rPr>
          <w:rFonts w:ascii="Arial" w:hAnsi="Arial" w:cs="Arial"/>
        </w:rPr>
      </w:pPr>
      <w:r w:rsidRPr="002B183D">
        <w:rPr>
          <w:rStyle w:val="Emphasis"/>
          <w:rFonts w:ascii="Arial" w:hAnsi="Arial" w:cs="Arial"/>
          <w:color w:val="000000"/>
          <w:bdr w:val="none" w:sz="0" w:space="0" w:color="auto" w:frame="1"/>
          <w:shd w:val="clear" w:color="auto" w:fill="FFFFFF"/>
        </w:rPr>
        <w:t>Planning for Wildfire Disasters</w:t>
      </w:r>
      <w:r w:rsidRPr="002B183D">
        <w:rPr>
          <w:rFonts w:ascii="Arial" w:hAnsi="Arial" w:cs="Arial"/>
          <w:color w:val="000000"/>
          <w:shd w:val="clear" w:color="auto" w:fill="FFFFFF"/>
        </w:rPr>
        <w:t>, JOTWELL (February 13, 2019) (reviewing Stephen R. Miller, Jaap Vos &amp; Eric Lindquist, </w:t>
      </w:r>
      <w:r w:rsidRPr="002B183D">
        <w:rPr>
          <w:rStyle w:val="Emphasis"/>
          <w:rFonts w:ascii="Arial" w:hAnsi="Arial" w:cs="Arial"/>
          <w:color w:val="000000"/>
          <w:bdr w:val="none" w:sz="0" w:space="0" w:color="auto" w:frame="1"/>
          <w:shd w:val="clear" w:color="auto" w:fill="FFFFFF"/>
        </w:rPr>
        <w:t xml:space="preserve">Informal Governance Structures and Disaster Planning: The Case of </w:t>
      </w:r>
      <w:r w:rsidRPr="002B183D">
        <w:rPr>
          <w:rStyle w:val="Emphasis"/>
          <w:rFonts w:ascii="Arial" w:hAnsi="Arial" w:cs="Arial"/>
          <w:color w:val="000000"/>
          <w:bdr w:val="none" w:sz="0" w:space="0" w:color="auto" w:frame="1"/>
          <w:shd w:val="clear" w:color="auto" w:fill="FFFFFF"/>
        </w:rPr>
        <w:lastRenderedPageBreak/>
        <w:t>Wildfire</w:t>
      </w:r>
      <w:r w:rsidRPr="002B183D">
        <w:rPr>
          <w:rFonts w:ascii="Arial" w:hAnsi="Arial" w:cs="Arial"/>
          <w:color w:val="000000"/>
          <w:shd w:val="clear" w:color="auto" w:fill="FFFFFF"/>
        </w:rPr>
        <w:t>, </w:t>
      </w:r>
      <w:r w:rsidRPr="002B183D">
        <w:rPr>
          <w:rStyle w:val="Strong"/>
          <w:rFonts w:ascii="Arial" w:hAnsi="Arial" w:cs="Arial"/>
          <w:color w:val="000000"/>
          <w:bdr w:val="none" w:sz="0" w:space="0" w:color="auto" w:frame="1"/>
          <w:shd w:val="clear" w:color="auto" w:fill="FFFFFF"/>
        </w:rPr>
        <w:t>__ U. Ark Little Rock L. Rev. __</w:t>
      </w:r>
      <w:r w:rsidRPr="002B183D">
        <w:rPr>
          <w:rFonts w:ascii="Arial" w:hAnsi="Arial" w:cs="Arial"/>
          <w:color w:val="000000"/>
          <w:shd w:val="clear" w:color="auto" w:fill="FFFFFF"/>
        </w:rPr>
        <w:t> (forthcoming 2019), available at SSRN), </w:t>
      </w:r>
      <w:hyperlink r:id="rId10" w:tgtFrame="_blank" w:history="1">
        <w:r w:rsidRPr="002B183D">
          <w:rPr>
            <w:rStyle w:val="Hyperlink"/>
            <w:rFonts w:ascii="Arial" w:hAnsi="Arial" w:cs="Arial"/>
            <w:color w:val="152545"/>
            <w:bdr w:val="none" w:sz="0" w:space="0" w:color="auto" w:frame="1"/>
            <w:shd w:val="clear" w:color="auto" w:fill="FFFFFF"/>
          </w:rPr>
          <w:t>https://property.jotwell.com/planning-for-wildfire-disasters/</w:t>
        </w:r>
      </w:hyperlink>
      <w:r w:rsidRPr="002B183D">
        <w:rPr>
          <w:rFonts w:ascii="Arial" w:hAnsi="Arial" w:cs="Arial"/>
          <w:color w:val="000000"/>
          <w:shd w:val="clear" w:color="auto" w:fill="FFFFFF"/>
        </w:rPr>
        <w:t>.</w:t>
      </w:r>
    </w:p>
    <w:p w14:paraId="2DAFA30B" w14:textId="77777777" w:rsidR="005E4585" w:rsidRDefault="005E4585" w:rsidP="00A12204">
      <w:pPr>
        <w:widowControl/>
        <w:rPr>
          <w:rFonts w:ascii="Arial" w:hAnsi="Arial"/>
        </w:rPr>
      </w:pPr>
    </w:p>
    <w:p w14:paraId="460EB723" w14:textId="77777777" w:rsidR="00BD28C8" w:rsidRDefault="00BD28C8" w:rsidP="00A12204">
      <w:pPr>
        <w:widowControl/>
        <w:rPr>
          <w:rFonts w:ascii="Arial" w:hAnsi="Arial"/>
        </w:rPr>
      </w:pPr>
      <w:r w:rsidRPr="00C44BFA">
        <w:rPr>
          <w:rFonts w:ascii="Arial" w:hAnsi="Arial"/>
          <w:i/>
        </w:rPr>
        <w:t>Exactions and Impact Fees</w:t>
      </w:r>
      <w:r>
        <w:rPr>
          <w:rFonts w:ascii="Arial" w:hAnsi="Arial"/>
        </w:rPr>
        <w:t xml:space="preserve">, 7 </w:t>
      </w:r>
      <w:r w:rsidRPr="000440F3">
        <w:rPr>
          <w:rFonts w:ascii="Arial" w:hAnsi="Arial"/>
          <w:smallCaps/>
        </w:rPr>
        <w:t xml:space="preserve">Prop. </w:t>
      </w:r>
      <w:proofErr w:type="spellStart"/>
      <w:r w:rsidRPr="000440F3">
        <w:rPr>
          <w:rFonts w:ascii="Arial" w:hAnsi="Arial"/>
          <w:smallCaps/>
        </w:rPr>
        <w:t>Rts</w:t>
      </w:r>
      <w:proofErr w:type="spellEnd"/>
      <w:r w:rsidRPr="000440F3">
        <w:rPr>
          <w:rFonts w:ascii="Arial" w:hAnsi="Arial"/>
          <w:smallCaps/>
        </w:rPr>
        <w:t>. Conf. J</w:t>
      </w:r>
      <w:r>
        <w:rPr>
          <w:rFonts w:ascii="Arial" w:hAnsi="Arial"/>
        </w:rPr>
        <w:t>. 77 (2018)</w:t>
      </w:r>
    </w:p>
    <w:p w14:paraId="3D9480E6" w14:textId="77777777" w:rsidR="003E214E" w:rsidRDefault="003E214E" w:rsidP="00A12204">
      <w:pPr>
        <w:widowControl/>
        <w:rPr>
          <w:rFonts w:ascii="Arial" w:hAnsi="Arial"/>
        </w:rPr>
      </w:pPr>
    </w:p>
    <w:p w14:paraId="0521C077" w14:textId="77777777" w:rsidR="001B7664" w:rsidRDefault="00E4697D" w:rsidP="00A12204">
      <w:pPr>
        <w:widowControl/>
        <w:rPr>
          <w:rFonts w:ascii="Arial" w:hAnsi="Arial"/>
        </w:rPr>
      </w:pPr>
      <w:r w:rsidRPr="00C44BFA">
        <w:rPr>
          <w:rFonts w:ascii="Arial" w:hAnsi="Arial"/>
          <w:smallCaps/>
        </w:rPr>
        <w:t>Social-E</w:t>
      </w:r>
      <w:r w:rsidR="00992B47" w:rsidRPr="00C44BFA">
        <w:rPr>
          <w:rFonts w:ascii="Arial" w:hAnsi="Arial"/>
          <w:smallCaps/>
        </w:rPr>
        <w:t>cologic</w:t>
      </w:r>
      <w:r w:rsidRPr="00C44BFA">
        <w:rPr>
          <w:rFonts w:ascii="Arial" w:hAnsi="Arial"/>
          <w:smallCaps/>
        </w:rPr>
        <w:t xml:space="preserve">al </w:t>
      </w:r>
      <w:r w:rsidR="007F725E" w:rsidRPr="00C44BFA">
        <w:rPr>
          <w:rFonts w:ascii="Arial" w:hAnsi="Arial"/>
          <w:smallCaps/>
        </w:rPr>
        <w:t>Resilience &amp;</w:t>
      </w:r>
      <w:r w:rsidR="001B7664" w:rsidRPr="00C44BFA">
        <w:rPr>
          <w:rFonts w:ascii="Arial" w:hAnsi="Arial"/>
          <w:smallCaps/>
        </w:rPr>
        <w:t xml:space="preserve"> Sustainability</w:t>
      </w:r>
      <w:r w:rsidR="006A3F82">
        <w:rPr>
          <w:rFonts w:ascii="Arial" w:hAnsi="Arial"/>
        </w:rPr>
        <w:t>, Wolters Kluwer</w:t>
      </w:r>
      <w:r w:rsidR="001B7664" w:rsidRPr="001B7664">
        <w:rPr>
          <w:rFonts w:ascii="Arial" w:hAnsi="Arial"/>
        </w:rPr>
        <w:t xml:space="preserve"> </w:t>
      </w:r>
      <w:r w:rsidR="00992B47">
        <w:rPr>
          <w:rFonts w:ascii="Arial" w:hAnsi="Arial"/>
        </w:rPr>
        <w:t>(1</w:t>
      </w:r>
      <w:r w:rsidR="00992B47" w:rsidRPr="00992B47">
        <w:rPr>
          <w:rFonts w:ascii="Arial" w:hAnsi="Arial"/>
          <w:vertAlign w:val="superscript"/>
        </w:rPr>
        <w:t>st</w:t>
      </w:r>
      <w:r w:rsidR="00992B47">
        <w:rPr>
          <w:rFonts w:ascii="Arial" w:hAnsi="Arial"/>
        </w:rPr>
        <w:t xml:space="preserve"> Ed. with</w:t>
      </w:r>
      <w:r w:rsidR="001B7664" w:rsidRPr="001B7664">
        <w:rPr>
          <w:rFonts w:ascii="Arial" w:hAnsi="Arial"/>
        </w:rPr>
        <w:t xml:space="preserve"> </w:t>
      </w:r>
      <w:r w:rsidR="007F725E">
        <w:rPr>
          <w:rFonts w:ascii="Arial" w:hAnsi="Arial"/>
        </w:rPr>
        <w:t>Jonathan Rosenbloom</w:t>
      </w:r>
      <w:r w:rsidR="001B7664" w:rsidRPr="001B7664">
        <w:rPr>
          <w:rFonts w:ascii="Arial" w:hAnsi="Arial"/>
        </w:rPr>
        <w:t>)</w:t>
      </w:r>
      <w:r w:rsidR="00992B47">
        <w:rPr>
          <w:rFonts w:ascii="Arial" w:hAnsi="Arial"/>
        </w:rPr>
        <w:t xml:space="preserve"> (2018)</w:t>
      </w:r>
    </w:p>
    <w:p w14:paraId="7AE13E96" w14:textId="77777777" w:rsidR="003E214E" w:rsidRDefault="003E214E" w:rsidP="00A12204">
      <w:pPr>
        <w:widowControl/>
        <w:rPr>
          <w:rFonts w:ascii="Arial" w:hAnsi="Arial"/>
        </w:rPr>
      </w:pPr>
    </w:p>
    <w:p w14:paraId="2E2B0AE3" w14:textId="77777777" w:rsidR="003E214E" w:rsidRDefault="002B183D" w:rsidP="00A12204">
      <w:pPr>
        <w:widowControl/>
        <w:rPr>
          <w:rFonts w:ascii="Arial" w:hAnsi="Arial" w:cs="Arial"/>
        </w:rPr>
      </w:pPr>
      <w:r w:rsidRPr="002B183D">
        <w:rPr>
          <w:rStyle w:val="Emphasis"/>
          <w:rFonts w:ascii="Arial" w:hAnsi="Arial" w:cs="Arial"/>
          <w:color w:val="000000"/>
          <w:bdr w:val="none" w:sz="0" w:space="0" w:color="auto" w:frame="1"/>
          <w:shd w:val="clear" w:color="auto" w:fill="FFFFFF"/>
        </w:rPr>
        <w:t>So What Are the “Damagings” Clauses and Why Do We Care?</w:t>
      </w:r>
      <w:r w:rsidRPr="002B183D">
        <w:rPr>
          <w:rFonts w:ascii="Arial" w:hAnsi="Arial" w:cs="Arial"/>
          <w:color w:val="000000"/>
          <w:shd w:val="clear" w:color="auto" w:fill="FFFFFF"/>
        </w:rPr>
        <w:t>, JOTWELL (April 6, 2018) (reviewing Maureen E. Brady, </w:t>
      </w:r>
      <w:r w:rsidRPr="002B183D">
        <w:rPr>
          <w:rStyle w:val="Emphasis"/>
          <w:rFonts w:ascii="Arial" w:hAnsi="Arial" w:cs="Arial"/>
          <w:color w:val="000000"/>
          <w:bdr w:val="none" w:sz="0" w:space="0" w:color="auto" w:frame="1"/>
          <w:shd w:val="clear" w:color="auto" w:fill="FFFFFF"/>
        </w:rPr>
        <w:t>The Damagings Clauses</w:t>
      </w:r>
      <w:r w:rsidRPr="002B183D">
        <w:rPr>
          <w:rFonts w:ascii="Arial" w:hAnsi="Arial" w:cs="Arial"/>
          <w:color w:val="000000"/>
          <w:shd w:val="clear" w:color="auto" w:fill="FFFFFF"/>
        </w:rPr>
        <w:t>, 104 </w:t>
      </w:r>
      <w:r w:rsidRPr="002B183D">
        <w:rPr>
          <w:rStyle w:val="Strong"/>
          <w:rFonts w:ascii="Arial" w:hAnsi="Arial" w:cs="Arial"/>
          <w:color w:val="000000"/>
          <w:bdr w:val="none" w:sz="0" w:space="0" w:color="auto" w:frame="1"/>
          <w:shd w:val="clear" w:color="auto" w:fill="FFFFFF"/>
        </w:rPr>
        <w:t>Va. L. Rev.</w:t>
      </w:r>
      <w:r w:rsidRPr="002B183D">
        <w:rPr>
          <w:rFonts w:ascii="Arial" w:hAnsi="Arial" w:cs="Arial"/>
          <w:color w:val="000000"/>
          <w:shd w:val="clear" w:color="auto" w:fill="FFFFFF"/>
        </w:rPr>
        <w:t> (forthcoming 2018), available at SSRN), </w:t>
      </w:r>
      <w:hyperlink r:id="rId11" w:tgtFrame="_blank" w:history="1">
        <w:r w:rsidRPr="002B183D">
          <w:rPr>
            <w:rStyle w:val="Hyperlink"/>
            <w:rFonts w:ascii="Arial" w:hAnsi="Arial" w:cs="Arial"/>
            <w:color w:val="152545"/>
            <w:bdr w:val="none" w:sz="0" w:space="0" w:color="auto" w:frame="1"/>
            <w:shd w:val="clear" w:color="auto" w:fill="FFFFFF"/>
          </w:rPr>
          <w:t>https://property.jotwell.com/so-what-are-the-damagings-clauses-and-why-do-we-care/</w:t>
        </w:r>
      </w:hyperlink>
      <w:r w:rsidRPr="002B183D">
        <w:rPr>
          <w:rFonts w:ascii="Arial" w:hAnsi="Arial" w:cs="Arial"/>
          <w:color w:val="000000"/>
          <w:shd w:val="clear" w:color="auto" w:fill="FFFFFF"/>
        </w:rPr>
        <w:t>.</w:t>
      </w:r>
      <w:r w:rsidRPr="002B183D">
        <w:rPr>
          <w:rFonts w:ascii="Arial" w:hAnsi="Arial" w:cs="Arial"/>
        </w:rPr>
        <w:t xml:space="preserve"> </w:t>
      </w:r>
    </w:p>
    <w:p w14:paraId="444D6CD3" w14:textId="77777777" w:rsidR="002B183D" w:rsidRPr="002B183D" w:rsidRDefault="002B183D" w:rsidP="00A12204">
      <w:pPr>
        <w:widowControl/>
        <w:rPr>
          <w:rFonts w:ascii="Arial" w:hAnsi="Arial" w:cs="Arial"/>
        </w:rPr>
      </w:pPr>
    </w:p>
    <w:p w14:paraId="6954A3A1" w14:textId="77777777" w:rsidR="00462143" w:rsidRPr="00BC4EF1" w:rsidRDefault="002B183D" w:rsidP="00A12204">
      <w:pPr>
        <w:widowControl/>
        <w:rPr>
          <w:rFonts w:ascii="Arial" w:hAnsi="Arial" w:cs="Arial"/>
        </w:rPr>
      </w:pPr>
      <w:r w:rsidRPr="00BC4EF1">
        <w:rPr>
          <w:rStyle w:val="Emphasis"/>
          <w:rFonts w:ascii="Arial" w:hAnsi="Arial" w:cs="Arial"/>
          <w:color w:val="000000"/>
          <w:bdr w:val="none" w:sz="0" w:space="0" w:color="auto" w:frame="1"/>
          <w:shd w:val="clear" w:color="auto" w:fill="FFFFFF"/>
        </w:rPr>
        <w:t>Zoning for Dollars and Drones?</w:t>
      </w:r>
      <w:r w:rsidRPr="00BC4EF1">
        <w:rPr>
          <w:rFonts w:ascii="Arial" w:hAnsi="Arial" w:cs="Arial"/>
          <w:color w:val="000000"/>
          <w:shd w:val="clear" w:color="auto" w:fill="FFFFFF"/>
        </w:rPr>
        <w:t>, JOTWELL (June 1, 2017) (reviewing Troy A. Rule, </w:t>
      </w:r>
      <w:r w:rsidRPr="00BC4EF1">
        <w:rPr>
          <w:rStyle w:val="Emphasis"/>
          <w:rFonts w:ascii="Arial" w:hAnsi="Arial" w:cs="Arial"/>
          <w:color w:val="000000"/>
          <w:bdr w:val="none" w:sz="0" w:space="0" w:color="auto" w:frame="1"/>
          <w:shd w:val="clear" w:color="auto" w:fill="FFFFFF"/>
        </w:rPr>
        <w:t>Drone Zoning</w:t>
      </w:r>
      <w:r w:rsidRPr="00BC4EF1">
        <w:rPr>
          <w:rFonts w:ascii="Arial" w:hAnsi="Arial" w:cs="Arial"/>
          <w:color w:val="000000"/>
          <w:shd w:val="clear" w:color="auto" w:fill="FFFFFF"/>
        </w:rPr>
        <w:t>, 95 </w:t>
      </w:r>
      <w:r w:rsidRPr="00BC4EF1">
        <w:rPr>
          <w:rStyle w:val="Strong"/>
          <w:rFonts w:ascii="Arial" w:hAnsi="Arial" w:cs="Arial"/>
          <w:color w:val="000000"/>
          <w:bdr w:val="none" w:sz="0" w:space="0" w:color="auto" w:frame="1"/>
          <w:shd w:val="clear" w:color="auto" w:fill="FFFFFF"/>
        </w:rPr>
        <w:t>N.C. L. Rev.</w:t>
      </w:r>
      <w:r w:rsidRPr="00BC4EF1">
        <w:rPr>
          <w:rFonts w:ascii="Arial" w:hAnsi="Arial" w:cs="Arial"/>
          <w:color w:val="000000"/>
          <w:shd w:val="clear" w:color="auto" w:fill="FFFFFF"/>
        </w:rPr>
        <w:t> 133 (2016), available at SSRN), </w:t>
      </w:r>
      <w:hyperlink r:id="rId12" w:tgtFrame="_blank" w:history="1">
        <w:r w:rsidRPr="00BC4EF1">
          <w:rPr>
            <w:rStyle w:val="Hyperlink"/>
            <w:rFonts w:ascii="Arial" w:hAnsi="Arial" w:cs="Arial"/>
            <w:color w:val="152545"/>
            <w:bdr w:val="none" w:sz="0" w:space="0" w:color="auto" w:frame="1"/>
            <w:shd w:val="clear" w:color="auto" w:fill="FFFFFF"/>
          </w:rPr>
          <w:t>https://property.jotwell.com/zoning-for-dollars-and-drones/</w:t>
        </w:r>
      </w:hyperlink>
      <w:r w:rsidRPr="00BC4EF1">
        <w:rPr>
          <w:rFonts w:ascii="Arial" w:hAnsi="Arial" w:cs="Arial"/>
          <w:color w:val="000000"/>
          <w:shd w:val="clear" w:color="auto" w:fill="FFFFFF"/>
        </w:rPr>
        <w:t>.</w:t>
      </w:r>
    </w:p>
    <w:p w14:paraId="6F16548B" w14:textId="77777777" w:rsidR="00462143" w:rsidRDefault="00462143" w:rsidP="00A12204">
      <w:pPr>
        <w:widowControl/>
        <w:rPr>
          <w:rFonts w:ascii="Arial" w:hAnsi="Arial"/>
        </w:rPr>
      </w:pPr>
    </w:p>
    <w:p w14:paraId="46B63867" w14:textId="77777777" w:rsidR="00462143" w:rsidRDefault="00462143" w:rsidP="00A12204">
      <w:pPr>
        <w:widowControl/>
        <w:rPr>
          <w:rFonts w:ascii="Arial" w:hAnsi="Arial"/>
        </w:rPr>
      </w:pPr>
      <w:r w:rsidRPr="00C44BFA">
        <w:rPr>
          <w:rFonts w:ascii="Arial" w:hAnsi="Arial"/>
          <w:smallCaps/>
        </w:rPr>
        <w:t>Land Use</w:t>
      </w:r>
      <w:r>
        <w:rPr>
          <w:rFonts w:ascii="Arial" w:hAnsi="Arial"/>
        </w:rPr>
        <w:t>, American Casebook Series, West</w:t>
      </w:r>
      <w:r w:rsidR="00F77BBB">
        <w:rPr>
          <w:rFonts w:ascii="Arial" w:hAnsi="Arial"/>
        </w:rPr>
        <w:t xml:space="preserve"> Academic</w:t>
      </w:r>
      <w:r>
        <w:rPr>
          <w:rFonts w:ascii="Arial" w:hAnsi="Arial"/>
        </w:rPr>
        <w:t xml:space="preserve"> (7</w:t>
      </w:r>
      <w:r w:rsidRPr="002B6B63">
        <w:rPr>
          <w:rFonts w:ascii="Arial" w:hAnsi="Arial"/>
          <w:vertAlign w:val="superscript"/>
        </w:rPr>
        <w:t>th</w:t>
      </w:r>
      <w:r>
        <w:rPr>
          <w:rFonts w:ascii="Arial" w:hAnsi="Arial"/>
        </w:rPr>
        <w:t xml:space="preserve"> Ed. with David L. Callies and Robert H. Freilich)</w:t>
      </w:r>
      <w:r w:rsidR="00E4697D">
        <w:rPr>
          <w:rFonts w:ascii="Arial" w:hAnsi="Arial"/>
        </w:rPr>
        <w:t xml:space="preserve"> (2017) </w:t>
      </w:r>
    </w:p>
    <w:p w14:paraId="579EB470" w14:textId="77777777" w:rsidR="00462143" w:rsidRDefault="00462143" w:rsidP="00A12204">
      <w:pPr>
        <w:widowControl/>
        <w:rPr>
          <w:rFonts w:ascii="Arial" w:hAnsi="Arial"/>
        </w:rPr>
      </w:pPr>
    </w:p>
    <w:p w14:paraId="7E7D118A" w14:textId="77777777" w:rsidR="00BC4EF1" w:rsidRPr="00BC4EF1" w:rsidRDefault="00BC4EF1" w:rsidP="00A12204">
      <w:pPr>
        <w:widowControl/>
        <w:rPr>
          <w:rFonts w:ascii="Arial" w:hAnsi="Arial" w:cs="Arial"/>
          <w:color w:val="000000"/>
          <w:shd w:val="clear" w:color="auto" w:fill="FFFFFF"/>
        </w:rPr>
      </w:pPr>
      <w:r w:rsidRPr="00BC4EF1">
        <w:rPr>
          <w:rStyle w:val="Emphasis"/>
          <w:rFonts w:ascii="Arial" w:hAnsi="Arial" w:cs="Arial"/>
          <w:color w:val="000000"/>
          <w:bdr w:val="none" w:sz="0" w:space="0" w:color="auto" w:frame="1"/>
          <w:shd w:val="clear" w:color="auto" w:fill="FFFFFF"/>
        </w:rPr>
        <w:t>Finding a Way Out of the Ripeness Mess</w:t>
      </w:r>
      <w:r w:rsidRPr="00BC4EF1">
        <w:rPr>
          <w:rFonts w:ascii="Arial" w:hAnsi="Arial" w:cs="Arial"/>
          <w:color w:val="000000"/>
          <w:shd w:val="clear" w:color="auto" w:fill="FFFFFF"/>
        </w:rPr>
        <w:t>, JOTWELL (April 19, 2016) (reviewing Thomas W. Merrill, </w:t>
      </w:r>
      <w:r w:rsidRPr="00BC4EF1">
        <w:rPr>
          <w:rStyle w:val="Emphasis"/>
          <w:rFonts w:ascii="Arial" w:hAnsi="Arial" w:cs="Arial"/>
          <w:color w:val="000000"/>
          <w:bdr w:val="none" w:sz="0" w:space="0" w:color="auto" w:frame="1"/>
          <w:shd w:val="clear" w:color="auto" w:fill="FFFFFF"/>
        </w:rPr>
        <w:t>Anticipatory Remedies for Takings</w:t>
      </w:r>
      <w:r w:rsidRPr="00BC4EF1">
        <w:rPr>
          <w:rFonts w:ascii="Arial" w:hAnsi="Arial" w:cs="Arial"/>
          <w:color w:val="000000"/>
          <w:shd w:val="clear" w:color="auto" w:fill="FFFFFF"/>
        </w:rPr>
        <w:t>, 128 </w:t>
      </w:r>
      <w:r w:rsidRPr="00BC4EF1">
        <w:rPr>
          <w:rStyle w:val="Strong"/>
          <w:rFonts w:ascii="Arial" w:hAnsi="Arial" w:cs="Arial"/>
          <w:color w:val="000000"/>
          <w:bdr w:val="none" w:sz="0" w:space="0" w:color="auto" w:frame="1"/>
          <w:shd w:val="clear" w:color="auto" w:fill="FFFFFF"/>
        </w:rPr>
        <w:t>Harv. L. Rev.</w:t>
      </w:r>
      <w:r w:rsidRPr="00BC4EF1">
        <w:rPr>
          <w:rFonts w:ascii="Arial" w:hAnsi="Arial" w:cs="Arial"/>
          <w:color w:val="000000"/>
          <w:shd w:val="clear" w:color="auto" w:fill="FFFFFF"/>
        </w:rPr>
        <w:t> 1630 (2015) and John D. Echeverria, </w:t>
      </w:r>
      <w:r w:rsidRPr="00BC4EF1">
        <w:rPr>
          <w:rStyle w:val="Emphasis"/>
          <w:rFonts w:ascii="Arial" w:hAnsi="Arial" w:cs="Arial"/>
          <w:color w:val="000000"/>
          <w:bdr w:val="none" w:sz="0" w:space="0" w:color="auto" w:frame="1"/>
          <w:shd w:val="clear" w:color="auto" w:fill="FFFFFF"/>
        </w:rPr>
        <w:t>Eschewing Anticipatory Remedies For Takings: A Reply to Professor Merrill</w:t>
      </w:r>
      <w:r w:rsidRPr="00BC4EF1">
        <w:rPr>
          <w:rFonts w:ascii="Arial" w:hAnsi="Arial" w:cs="Arial"/>
          <w:color w:val="000000"/>
          <w:shd w:val="clear" w:color="auto" w:fill="FFFFFF"/>
        </w:rPr>
        <w:t>, 128 </w:t>
      </w:r>
      <w:r w:rsidRPr="00BC4EF1">
        <w:rPr>
          <w:rStyle w:val="Strong"/>
          <w:rFonts w:ascii="Arial" w:hAnsi="Arial" w:cs="Arial"/>
          <w:color w:val="000000"/>
          <w:bdr w:val="none" w:sz="0" w:space="0" w:color="auto" w:frame="1"/>
          <w:shd w:val="clear" w:color="auto" w:fill="FFFFFF"/>
        </w:rPr>
        <w:t>Harv. L. Rev. F.</w:t>
      </w:r>
      <w:r w:rsidRPr="00BC4EF1">
        <w:rPr>
          <w:rFonts w:ascii="Arial" w:hAnsi="Arial" w:cs="Arial"/>
          <w:color w:val="000000"/>
          <w:shd w:val="clear" w:color="auto" w:fill="FFFFFF"/>
        </w:rPr>
        <w:t> 202 (2015)), </w:t>
      </w:r>
      <w:hyperlink r:id="rId13" w:tgtFrame="_blank" w:history="1">
        <w:r w:rsidRPr="00BC4EF1">
          <w:rPr>
            <w:rStyle w:val="Hyperlink"/>
            <w:rFonts w:ascii="Arial" w:hAnsi="Arial" w:cs="Arial"/>
            <w:color w:val="152545"/>
            <w:bdr w:val="none" w:sz="0" w:space="0" w:color="auto" w:frame="1"/>
            <w:shd w:val="clear" w:color="auto" w:fill="FFFFFF"/>
          </w:rPr>
          <w:t>https://property.jotwell.com/ finding-a-way-</w:t>
        </w:r>
        <w:proofErr w:type="spellStart"/>
        <w:r w:rsidRPr="00BC4EF1">
          <w:rPr>
            <w:rStyle w:val="Hyperlink"/>
            <w:rFonts w:ascii="Arial" w:hAnsi="Arial" w:cs="Arial"/>
            <w:color w:val="152545"/>
            <w:bdr w:val="none" w:sz="0" w:space="0" w:color="auto" w:frame="1"/>
            <w:shd w:val="clear" w:color="auto" w:fill="FFFFFF"/>
          </w:rPr>
          <w:t>ou</w:t>
        </w:r>
        <w:proofErr w:type="spellEnd"/>
        <w:r w:rsidRPr="00BC4EF1">
          <w:rPr>
            <w:rStyle w:val="Hyperlink"/>
            <w:rFonts w:ascii="Arial" w:hAnsi="Arial" w:cs="Arial"/>
            <w:color w:val="152545"/>
            <w:bdr w:val="none" w:sz="0" w:space="0" w:color="auto" w:frame="1"/>
            <w:shd w:val="clear" w:color="auto" w:fill="FFFFFF"/>
          </w:rPr>
          <w:t>…he-ripeness-mess/</w:t>
        </w:r>
      </w:hyperlink>
      <w:r w:rsidRPr="00BC4EF1">
        <w:rPr>
          <w:rFonts w:ascii="Arial" w:hAnsi="Arial" w:cs="Arial"/>
          <w:color w:val="000000"/>
          <w:shd w:val="clear" w:color="auto" w:fill="FFFFFF"/>
        </w:rPr>
        <w:t>.</w:t>
      </w:r>
    </w:p>
    <w:p w14:paraId="1F16C7B5" w14:textId="77777777" w:rsidR="00462143" w:rsidRDefault="00BC4EF1" w:rsidP="00A12204">
      <w:pPr>
        <w:widowControl/>
        <w:rPr>
          <w:rFonts w:ascii="Arial" w:hAnsi="Arial"/>
        </w:rPr>
      </w:pPr>
      <w:r>
        <w:rPr>
          <w:rFonts w:ascii="Arial" w:hAnsi="Arial"/>
        </w:rPr>
        <w:t xml:space="preserve"> </w:t>
      </w:r>
    </w:p>
    <w:p w14:paraId="47F825DF" w14:textId="77777777" w:rsidR="00064186" w:rsidRPr="00064186" w:rsidRDefault="00064186" w:rsidP="00A12204">
      <w:pPr>
        <w:widowControl/>
        <w:rPr>
          <w:rFonts w:ascii="Arial" w:hAnsi="Arial"/>
        </w:rPr>
      </w:pPr>
      <w:r w:rsidRPr="00C44BFA">
        <w:rPr>
          <w:rFonts w:ascii="Arial" w:hAnsi="Arial"/>
          <w:i/>
        </w:rPr>
        <w:t>When Local Government Misbehaves</w:t>
      </w:r>
      <w:r>
        <w:rPr>
          <w:rFonts w:ascii="Arial" w:hAnsi="Arial"/>
        </w:rPr>
        <w:t xml:space="preserve">, </w:t>
      </w:r>
      <w:r w:rsidRPr="00064186">
        <w:rPr>
          <w:rFonts w:ascii="Arial" w:hAnsi="Arial"/>
        </w:rPr>
        <w:t xml:space="preserve">2016 </w:t>
      </w:r>
      <w:r w:rsidRPr="000440F3">
        <w:rPr>
          <w:rFonts w:ascii="Arial" w:hAnsi="Arial"/>
          <w:smallCaps/>
        </w:rPr>
        <w:t>Utah L</w:t>
      </w:r>
      <w:r w:rsidR="00CA0772" w:rsidRPr="000440F3">
        <w:rPr>
          <w:rFonts w:ascii="Arial" w:hAnsi="Arial"/>
          <w:smallCaps/>
        </w:rPr>
        <w:t>.</w:t>
      </w:r>
      <w:r w:rsidRPr="000440F3">
        <w:rPr>
          <w:rFonts w:ascii="Arial" w:hAnsi="Arial"/>
          <w:smallCaps/>
        </w:rPr>
        <w:t xml:space="preserve"> Rev</w:t>
      </w:r>
      <w:r w:rsidR="00CA0772">
        <w:rPr>
          <w:rFonts w:ascii="Arial" w:hAnsi="Arial"/>
        </w:rPr>
        <w:t>. 105</w:t>
      </w:r>
    </w:p>
    <w:p w14:paraId="15D1C1EB" w14:textId="77777777" w:rsidR="007F725E" w:rsidRDefault="007F725E" w:rsidP="00A12204">
      <w:pPr>
        <w:widowControl/>
        <w:rPr>
          <w:rFonts w:ascii="Arial" w:hAnsi="Arial"/>
        </w:rPr>
      </w:pPr>
    </w:p>
    <w:p w14:paraId="2B09090C" w14:textId="77777777" w:rsidR="00464C21" w:rsidRDefault="007F725E" w:rsidP="00A12204">
      <w:pPr>
        <w:widowControl/>
        <w:rPr>
          <w:rFonts w:ascii="Arial" w:hAnsi="Arial"/>
        </w:rPr>
      </w:pPr>
      <w:r w:rsidRPr="00C44BFA">
        <w:rPr>
          <w:rFonts w:ascii="Arial" w:hAnsi="Arial"/>
          <w:i/>
        </w:rPr>
        <w:t xml:space="preserve">“Rails-to-Trails”: Potential Impact of </w:t>
      </w:r>
      <w:r w:rsidRPr="00C44BFA">
        <w:rPr>
          <w:rFonts w:ascii="Arial" w:hAnsi="Arial"/>
        </w:rPr>
        <w:t>Marvin M. Brandt Revocable Trust v. United States</w:t>
      </w:r>
      <w:r>
        <w:rPr>
          <w:rFonts w:ascii="Arial" w:hAnsi="Arial"/>
        </w:rPr>
        <w:t xml:space="preserve"> (by invitation</w:t>
      </w:r>
      <w:r w:rsidR="00553F66">
        <w:rPr>
          <w:rFonts w:ascii="Arial" w:hAnsi="Arial"/>
        </w:rPr>
        <w:t>) 48</w:t>
      </w:r>
      <w:r>
        <w:rPr>
          <w:rFonts w:ascii="Arial" w:hAnsi="Arial"/>
        </w:rPr>
        <w:t xml:space="preserve"> </w:t>
      </w:r>
      <w:r w:rsidRPr="000440F3">
        <w:rPr>
          <w:rFonts w:ascii="Arial" w:hAnsi="Arial"/>
          <w:smallCaps/>
        </w:rPr>
        <w:t>L</w:t>
      </w:r>
      <w:r w:rsidR="00464C21" w:rsidRPr="000440F3">
        <w:rPr>
          <w:rFonts w:ascii="Arial" w:hAnsi="Arial"/>
          <w:smallCaps/>
        </w:rPr>
        <w:t>oy</w:t>
      </w:r>
      <w:r w:rsidR="00553F66" w:rsidRPr="000440F3">
        <w:rPr>
          <w:rFonts w:ascii="Arial" w:hAnsi="Arial"/>
          <w:smallCaps/>
        </w:rPr>
        <w:t xml:space="preserve">. L.A. </w:t>
      </w:r>
      <w:r w:rsidR="00464C21" w:rsidRPr="000440F3">
        <w:rPr>
          <w:rFonts w:ascii="Arial" w:hAnsi="Arial"/>
          <w:smallCaps/>
        </w:rPr>
        <w:t>L</w:t>
      </w:r>
      <w:r w:rsidR="00553F66" w:rsidRPr="000440F3">
        <w:rPr>
          <w:rFonts w:ascii="Arial" w:hAnsi="Arial"/>
          <w:smallCaps/>
        </w:rPr>
        <w:t>.</w:t>
      </w:r>
      <w:r w:rsidR="00464C21" w:rsidRPr="000440F3">
        <w:rPr>
          <w:rFonts w:ascii="Arial" w:hAnsi="Arial"/>
          <w:smallCaps/>
        </w:rPr>
        <w:t xml:space="preserve"> Rev</w:t>
      </w:r>
      <w:r w:rsidR="00553F66">
        <w:rPr>
          <w:rFonts w:ascii="Arial" w:hAnsi="Arial"/>
        </w:rPr>
        <w:t>.</w:t>
      </w:r>
      <w:r w:rsidR="00464C21">
        <w:rPr>
          <w:rFonts w:ascii="Arial" w:hAnsi="Arial"/>
        </w:rPr>
        <w:t xml:space="preserve"> </w:t>
      </w:r>
      <w:r w:rsidR="00553F66">
        <w:rPr>
          <w:rFonts w:ascii="Arial" w:hAnsi="Arial"/>
        </w:rPr>
        <w:t>345 (2014</w:t>
      </w:r>
      <w:r w:rsidR="00464C21">
        <w:rPr>
          <w:rFonts w:ascii="Arial" w:hAnsi="Arial"/>
        </w:rPr>
        <w:t>)</w:t>
      </w:r>
    </w:p>
    <w:p w14:paraId="14ACDF70" w14:textId="77777777" w:rsidR="008E7E86" w:rsidRDefault="008E7E86" w:rsidP="00A12204">
      <w:pPr>
        <w:widowControl/>
        <w:rPr>
          <w:rFonts w:ascii="Arial" w:hAnsi="Arial"/>
        </w:rPr>
      </w:pPr>
    </w:p>
    <w:p w14:paraId="47048981" w14:textId="77777777" w:rsidR="007F725E" w:rsidRDefault="00F428C3" w:rsidP="00A12204">
      <w:pPr>
        <w:widowControl/>
        <w:rPr>
          <w:rFonts w:ascii="Arial" w:hAnsi="Arial"/>
        </w:rPr>
      </w:pPr>
      <w:r w:rsidRPr="00C44BFA">
        <w:rPr>
          <w:rFonts w:ascii="Arial" w:hAnsi="Arial"/>
          <w:i/>
        </w:rPr>
        <w:t xml:space="preserve">To Bargain or Not </w:t>
      </w:r>
      <w:r w:rsidR="00C44BFA">
        <w:rPr>
          <w:rFonts w:ascii="Arial" w:hAnsi="Arial"/>
          <w:i/>
        </w:rPr>
        <w:t>t</w:t>
      </w:r>
      <w:r w:rsidRPr="00C44BFA">
        <w:rPr>
          <w:rFonts w:ascii="Arial" w:hAnsi="Arial"/>
          <w:i/>
        </w:rPr>
        <w:t>o Bargain?</w:t>
      </w:r>
      <w:r>
        <w:rPr>
          <w:rFonts w:ascii="Arial" w:hAnsi="Arial"/>
        </w:rPr>
        <w:t xml:space="preserve"> Invited Response to Sean F. </w:t>
      </w:r>
      <w:proofErr w:type="spellStart"/>
      <w:r>
        <w:rPr>
          <w:rFonts w:ascii="Arial" w:hAnsi="Arial"/>
        </w:rPr>
        <w:t>Nolon</w:t>
      </w:r>
      <w:proofErr w:type="spellEnd"/>
      <w:r>
        <w:rPr>
          <w:rFonts w:ascii="Arial" w:hAnsi="Arial"/>
        </w:rPr>
        <w:t xml:space="preserve">, </w:t>
      </w:r>
      <w:hyperlink r:id="rId14" w:tooltip="Sean F. Nolon, Bargaining for Development Post-Koontz: How the Supreme Court Invaded Local Government" w:history="1">
        <w:r w:rsidRPr="00F428C3">
          <w:rPr>
            <w:rFonts w:ascii="Arial" w:hAnsi="Arial"/>
            <w:i/>
            <w:iCs/>
          </w:rPr>
          <w:t>Bargaining for Development Post-</w:t>
        </w:r>
        <w:r w:rsidRPr="00F428C3">
          <w:rPr>
            <w:rFonts w:ascii="Arial" w:hAnsi="Arial"/>
          </w:rPr>
          <w:t>Koontz</w:t>
        </w:r>
        <w:r w:rsidRPr="00F428C3">
          <w:rPr>
            <w:rFonts w:ascii="Arial" w:hAnsi="Arial"/>
            <w:i/>
            <w:iCs/>
          </w:rPr>
          <w:t>: How the Supreme Court Invaded Local Government</w:t>
        </w:r>
      </w:hyperlink>
      <w:r w:rsidR="007F725E">
        <w:rPr>
          <w:rFonts w:ascii="Arial" w:hAnsi="Arial"/>
        </w:rPr>
        <w:t xml:space="preserve"> </w:t>
      </w:r>
      <w:r w:rsidR="008C223C">
        <w:rPr>
          <w:rFonts w:ascii="Arial" w:hAnsi="Arial"/>
        </w:rPr>
        <w:t xml:space="preserve">, 67 </w:t>
      </w:r>
      <w:r w:rsidR="008C223C" w:rsidRPr="000440F3">
        <w:rPr>
          <w:rFonts w:ascii="Arial" w:hAnsi="Arial"/>
          <w:smallCaps/>
        </w:rPr>
        <w:t>Fla. L. Rev. F</w:t>
      </w:r>
      <w:r w:rsidR="008C223C">
        <w:rPr>
          <w:rFonts w:ascii="Arial" w:hAnsi="Arial"/>
        </w:rPr>
        <w:t>. 5 (2015)</w:t>
      </w:r>
    </w:p>
    <w:p w14:paraId="141BEE16" w14:textId="77777777" w:rsidR="001B7664" w:rsidRDefault="001B7664" w:rsidP="00A12204">
      <w:pPr>
        <w:widowControl/>
        <w:rPr>
          <w:rFonts w:ascii="Arial" w:hAnsi="Arial"/>
        </w:rPr>
      </w:pPr>
    </w:p>
    <w:p w14:paraId="0E897BC4" w14:textId="77777777" w:rsidR="001B7664" w:rsidRDefault="001B7664" w:rsidP="00A12204">
      <w:pPr>
        <w:widowControl/>
        <w:rPr>
          <w:rFonts w:ascii="Arial" w:hAnsi="Arial"/>
        </w:rPr>
      </w:pPr>
      <w:r w:rsidRPr="00C44BFA">
        <w:rPr>
          <w:rFonts w:ascii="Arial" w:hAnsi="Arial"/>
          <w:smallCaps/>
        </w:rPr>
        <w:t>Contemporary Property</w:t>
      </w:r>
      <w:r>
        <w:rPr>
          <w:rFonts w:ascii="Arial" w:hAnsi="Arial"/>
        </w:rPr>
        <w:t>, American Casebook Series, West (4</w:t>
      </w:r>
      <w:r w:rsidRPr="001B7664">
        <w:rPr>
          <w:rFonts w:ascii="Arial" w:hAnsi="Arial"/>
          <w:vertAlign w:val="superscript"/>
        </w:rPr>
        <w:t>th</w:t>
      </w:r>
      <w:r>
        <w:rPr>
          <w:rFonts w:ascii="Arial" w:hAnsi="Arial"/>
        </w:rPr>
        <w:t xml:space="preserve"> Ed. with Grant S. Nelson, Dale A. Whitman, and Colleen Medill)</w:t>
      </w:r>
      <w:r w:rsidR="00127A61">
        <w:rPr>
          <w:rFonts w:ascii="Arial" w:hAnsi="Arial"/>
        </w:rPr>
        <w:t xml:space="preserve"> (2013)</w:t>
      </w:r>
    </w:p>
    <w:p w14:paraId="4B5DC367" w14:textId="77777777" w:rsidR="004D031B" w:rsidRDefault="004D031B" w:rsidP="004D031B">
      <w:pPr>
        <w:widowControl/>
        <w:autoSpaceDE/>
        <w:autoSpaceDN/>
        <w:adjustRightInd/>
        <w:rPr>
          <w:rFonts w:ascii="Arial" w:hAnsi="Arial"/>
        </w:rPr>
      </w:pPr>
    </w:p>
    <w:p w14:paraId="671E1EE8" w14:textId="77777777" w:rsidR="00245C2F" w:rsidRDefault="00245C2F" w:rsidP="004D031B">
      <w:pPr>
        <w:widowControl/>
        <w:autoSpaceDE/>
        <w:autoSpaceDN/>
        <w:adjustRightInd/>
        <w:rPr>
          <w:rFonts w:ascii="Arial" w:hAnsi="Arial"/>
        </w:rPr>
      </w:pPr>
      <w:r w:rsidRPr="00245C2F">
        <w:rPr>
          <w:rFonts w:ascii="Arial" w:hAnsi="Arial"/>
        </w:rPr>
        <w:t xml:space="preserve">Shelley Ross Saxer &amp; Carol M. Rose, </w:t>
      </w:r>
      <w:r w:rsidRPr="00C44BFA">
        <w:rPr>
          <w:rFonts w:ascii="Arial" w:hAnsi="Arial"/>
          <w:i/>
        </w:rPr>
        <w:t>A Prospective Look at Property Rights</w:t>
      </w:r>
      <w:r w:rsidRPr="00245C2F">
        <w:rPr>
          <w:rFonts w:ascii="Arial" w:hAnsi="Arial"/>
        </w:rPr>
        <w:t xml:space="preserve">, 20 </w:t>
      </w:r>
      <w:r w:rsidRPr="000440F3">
        <w:rPr>
          <w:rFonts w:ascii="Arial" w:hAnsi="Arial"/>
          <w:smallCaps/>
        </w:rPr>
        <w:t>Geo. Mason L. Rev</w:t>
      </w:r>
      <w:r w:rsidRPr="00245C2F">
        <w:rPr>
          <w:rFonts w:ascii="Arial" w:hAnsi="Arial"/>
        </w:rPr>
        <w:t>. 721 (2013)</w:t>
      </w:r>
    </w:p>
    <w:p w14:paraId="099497FB" w14:textId="77777777" w:rsidR="00623694" w:rsidRDefault="00623694" w:rsidP="00A12204">
      <w:pPr>
        <w:rPr>
          <w:rFonts w:ascii="Arial" w:hAnsi="Arial"/>
        </w:rPr>
      </w:pPr>
    </w:p>
    <w:p w14:paraId="249728AA" w14:textId="77777777" w:rsidR="00A1188A" w:rsidRDefault="00C427DD" w:rsidP="00A12204">
      <w:pPr>
        <w:widowControl/>
        <w:rPr>
          <w:rFonts w:ascii="Arial" w:hAnsi="Arial" w:cs="Arial"/>
        </w:rPr>
      </w:pPr>
      <w:r w:rsidRPr="00C44BFA">
        <w:rPr>
          <w:rFonts w:ascii="Arial" w:hAnsi="Arial" w:cs="Arial"/>
          <w:i/>
        </w:rPr>
        <w:t xml:space="preserve">Judicial State Action: </w:t>
      </w:r>
      <w:r w:rsidRPr="00C44BFA">
        <w:rPr>
          <w:rFonts w:ascii="Arial" w:hAnsi="Arial" w:cs="Arial"/>
        </w:rPr>
        <w:t>Shelley v. Kraemer</w:t>
      </w:r>
      <w:r w:rsidRPr="00C44BFA">
        <w:rPr>
          <w:rFonts w:ascii="Arial" w:hAnsi="Arial" w:cs="Arial"/>
          <w:i/>
        </w:rPr>
        <w:t>, State Action, and Judicial Takings</w:t>
      </w:r>
      <w:r>
        <w:rPr>
          <w:rFonts w:ascii="Arial" w:hAnsi="Arial" w:cs="Arial"/>
        </w:rPr>
        <w:t xml:space="preserve"> (Symposium)</w:t>
      </w:r>
      <w:r w:rsidR="00A1188A">
        <w:rPr>
          <w:rFonts w:ascii="Arial" w:hAnsi="Arial" w:cs="Arial"/>
        </w:rPr>
        <w:t>,</w:t>
      </w:r>
    </w:p>
    <w:p w14:paraId="55FFC93D" w14:textId="77777777" w:rsidR="00C427DD" w:rsidRPr="00C427DD" w:rsidRDefault="00A008D2" w:rsidP="00A12204">
      <w:pPr>
        <w:widowControl/>
        <w:rPr>
          <w:rFonts w:ascii="Arial" w:hAnsi="Arial" w:cs="Arial"/>
        </w:rPr>
      </w:pPr>
      <w:r>
        <w:rPr>
          <w:rFonts w:ascii="Arial" w:hAnsi="Arial" w:cs="Arial"/>
        </w:rPr>
        <w:t>21</w:t>
      </w:r>
      <w:r w:rsidR="001A720B">
        <w:rPr>
          <w:rFonts w:ascii="Arial" w:hAnsi="Arial" w:cs="Arial"/>
        </w:rPr>
        <w:t xml:space="preserve"> </w:t>
      </w:r>
      <w:r w:rsidR="001A720B" w:rsidRPr="000440F3">
        <w:rPr>
          <w:rFonts w:ascii="Arial" w:hAnsi="Arial" w:cs="Arial"/>
          <w:smallCaps/>
        </w:rPr>
        <w:t>Widener L.</w:t>
      </w:r>
      <w:r w:rsidRPr="000440F3">
        <w:rPr>
          <w:rFonts w:ascii="Arial" w:hAnsi="Arial" w:cs="Arial"/>
          <w:smallCaps/>
        </w:rPr>
        <w:t>J</w:t>
      </w:r>
      <w:r w:rsidR="001A720B">
        <w:rPr>
          <w:rFonts w:ascii="Arial" w:hAnsi="Arial" w:cs="Arial"/>
        </w:rPr>
        <w:t>.</w:t>
      </w:r>
      <w:r>
        <w:rPr>
          <w:rFonts w:ascii="Arial" w:hAnsi="Arial" w:cs="Arial"/>
        </w:rPr>
        <w:t xml:space="preserve"> 847</w:t>
      </w:r>
      <w:r w:rsidR="001A720B">
        <w:rPr>
          <w:rFonts w:ascii="Arial" w:hAnsi="Arial" w:cs="Arial"/>
        </w:rPr>
        <w:t xml:space="preserve"> </w:t>
      </w:r>
      <w:r w:rsidR="009734EA">
        <w:rPr>
          <w:rFonts w:ascii="Arial" w:hAnsi="Arial" w:cs="Arial"/>
        </w:rPr>
        <w:t>(</w:t>
      </w:r>
      <w:r w:rsidR="001A720B">
        <w:rPr>
          <w:rFonts w:ascii="Arial" w:hAnsi="Arial" w:cs="Arial"/>
        </w:rPr>
        <w:t>2012)</w:t>
      </w:r>
    </w:p>
    <w:p w14:paraId="50D80DF0" w14:textId="77777777" w:rsidR="001B7664" w:rsidRDefault="001B7664" w:rsidP="00A12204">
      <w:pPr>
        <w:widowControl/>
        <w:rPr>
          <w:rFonts w:ascii="Arial" w:hAnsi="Arial"/>
        </w:rPr>
      </w:pPr>
    </w:p>
    <w:p w14:paraId="0B9B95CB" w14:textId="77777777" w:rsidR="00A1188A" w:rsidRDefault="001B7664" w:rsidP="00A12204">
      <w:pPr>
        <w:widowControl/>
        <w:rPr>
          <w:rFonts w:ascii="Arial" w:hAnsi="Arial" w:cs="Arial"/>
        </w:rPr>
      </w:pPr>
      <w:r w:rsidRPr="00C44BFA">
        <w:rPr>
          <w:rFonts w:ascii="Arial" w:hAnsi="Arial" w:cs="Arial"/>
          <w:i/>
        </w:rPr>
        <w:t>Managing Water Rights Using Fishing Rights as a Model</w:t>
      </w:r>
      <w:r>
        <w:rPr>
          <w:rFonts w:ascii="Arial" w:hAnsi="Arial" w:cs="Arial"/>
        </w:rPr>
        <w:t xml:space="preserve"> </w:t>
      </w:r>
      <w:r w:rsidR="00415FA3">
        <w:rPr>
          <w:rFonts w:ascii="Arial" w:hAnsi="Arial" w:cs="Arial"/>
        </w:rPr>
        <w:t>(</w:t>
      </w:r>
      <w:r w:rsidR="001A720B">
        <w:rPr>
          <w:rFonts w:ascii="Arial" w:hAnsi="Arial" w:cs="Arial"/>
        </w:rPr>
        <w:t>AALS Symposium</w:t>
      </w:r>
      <w:r w:rsidR="00415FA3">
        <w:rPr>
          <w:rFonts w:ascii="Arial" w:hAnsi="Arial" w:cs="Arial"/>
        </w:rPr>
        <w:t>),</w:t>
      </w:r>
    </w:p>
    <w:p w14:paraId="6ACE4BE9" w14:textId="77777777" w:rsidR="001B7664" w:rsidRPr="001B7664" w:rsidRDefault="00415FA3" w:rsidP="00A12204">
      <w:pPr>
        <w:widowControl/>
        <w:rPr>
          <w:rFonts w:ascii="Arial" w:hAnsi="Arial" w:cs="Arial"/>
        </w:rPr>
      </w:pPr>
      <w:r>
        <w:rPr>
          <w:rFonts w:ascii="Arial" w:hAnsi="Arial" w:cs="Arial"/>
        </w:rPr>
        <w:t>95</w:t>
      </w:r>
      <w:r w:rsidR="001B7664">
        <w:rPr>
          <w:rFonts w:ascii="Arial" w:hAnsi="Arial" w:cs="Arial"/>
        </w:rPr>
        <w:t xml:space="preserve"> </w:t>
      </w:r>
      <w:proofErr w:type="spellStart"/>
      <w:r w:rsidR="001B7664" w:rsidRPr="000440F3">
        <w:rPr>
          <w:rFonts w:ascii="Arial" w:hAnsi="Arial" w:cs="Arial"/>
          <w:smallCaps/>
        </w:rPr>
        <w:t>Marq</w:t>
      </w:r>
      <w:proofErr w:type="spellEnd"/>
      <w:r w:rsidR="007529B9" w:rsidRPr="000440F3">
        <w:rPr>
          <w:rFonts w:ascii="Arial" w:hAnsi="Arial" w:cs="Arial"/>
          <w:smallCaps/>
        </w:rPr>
        <w:t>.</w:t>
      </w:r>
      <w:r w:rsidR="001B7664" w:rsidRPr="000440F3">
        <w:rPr>
          <w:rFonts w:ascii="Arial" w:hAnsi="Arial" w:cs="Arial"/>
          <w:smallCaps/>
        </w:rPr>
        <w:t xml:space="preserve"> L</w:t>
      </w:r>
      <w:r w:rsidRPr="000440F3">
        <w:rPr>
          <w:rFonts w:ascii="Arial" w:hAnsi="Arial" w:cs="Arial"/>
          <w:smallCaps/>
        </w:rPr>
        <w:t>.</w:t>
      </w:r>
      <w:r w:rsidR="001B7664" w:rsidRPr="000440F3">
        <w:rPr>
          <w:rFonts w:ascii="Arial" w:hAnsi="Arial" w:cs="Arial"/>
          <w:smallCaps/>
        </w:rPr>
        <w:t xml:space="preserve"> Re</w:t>
      </w:r>
      <w:r w:rsidR="001B7664">
        <w:rPr>
          <w:rFonts w:ascii="Arial" w:hAnsi="Arial" w:cs="Arial"/>
        </w:rPr>
        <w:t>v</w:t>
      </w:r>
      <w:r>
        <w:rPr>
          <w:rFonts w:ascii="Arial" w:hAnsi="Arial" w:cs="Arial"/>
        </w:rPr>
        <w:t>. 91 (20</w:t>
      </w:r>
      <w:r w:rsidR="001A720B">
        <w:rPr>
          <w:rFonts w:ascii="Arial" w:hAnsi="Arial" w:cs="Arial"/>
        </w:rPr>
        <w:t>11)</w:t>
      </w:r>
    </w:p>
    <w:p w14:paraId="07430835" w14:textId="77777777" w:rsidR="001B7664" w:rsidRDefault="001B7664" w:rsidP="00A12204">
      <w:pPr>
        <w:widowControl/>
        <w:rPr>
          <w:rFonts w:ascii="Arial" w:hAnsi="Arial"/>
          <w:u w:val="single"/>
        </w:rPr>
      </w:pPr>
    </w:p>
    <w:p w14:paraId="319E95B9" w14:textId="77777777" w:rsidR="00393187" w:rsidRDefault="00393187" w:rsidP="00A12204">
      <w:pPr>
        <w:widowControl/>
        <w:rPr>
          <w:rFonts w:ascii="Arial" w:hAnsi="Arial"/>
        </w:rPr>
      </w:pPr>
      <w:r w:rsidRPr="00C44BFA">
        <w:rPr>
          <w:rFonts w:ascii="Arial" w:hAnsi="Arial"/>
          <w:i/>
        </w:rPr>
        <w:t>The Fluid Nature of Property Rights in Water</w:t>
      </w:r>
      <w:r w:rsidR="00415FA3">
        <w:rPr>
          <w:rFonts w:ascii="Arial" w:hAnsi="Arial"/>
        </w:rPr>
        <w:t>, 21</w:t>
      </w:r>
      <w:r>
        <w:rPr>
          <w:rFonts w:ascii="Arial" w:hAnsi="Arial"/>
        </w:rPr>
        <w:t xml:space="preserve"> </w:t>
      </w:r>
      <w:r w:rsidRPr="000440F3">
        <w:rPr>
          <w:rFonts w:ascii="Arial" w:hAnsi="Arial"/>
          <w:smallCaps/>
        </w:rPr>
        <w:t xml:space="preserve">Duke </w:t>
      </w:r>
      <w:proofErr w:type="spellStart"/>
      <w:r w:rsidRPr="000440F3">
        <w:rPr>
          <w:rFonts w:ascii="Arial" w:hAnsi="Arial"/>
          <w:smallCaps/>
        </w:rPr>
        <w:t>Envtl</w:t>
      </w:r>
      <w:proofErr w:type="spellEnd"/>
      <w:r w:rsidRPr="000440F3">
        <w:rPr>
          <w:rFonts w:ascii="Arial" w:hAnsi="Arial"/>
          <w:smallCaps/>
        </w:rPr>
        <w:t xml:space="preserve">. L. &amp; </w:t>
      </w:r>
      <w:proofErr w:type="spellStart"/>
      <w:r w:rsidRPr="000440F3">
        <w:rPr>
          <w:rFonts w:ascii="Arial" w:hAnsi="Arial"/>
          <w:smallCaps/>
        </w:rPr>
        <w:t>Pol’y</w:t>
      </w:r>
      <w:proofErr w:type="spellEnd"/>
      <w:r w:rsidRPr="000440F3">
        <w:rPr>
          <w:rFonts w:ascii="Arial" w:hAnsi="Arial"/>
          <w:smallCaps/>
        </w:rPr>
        <w:t xml:space="preserve"> F</w:t>
      </w:r>
      <w:r>
        <w:rPr>
          <w:rFonts w:ascii="Arial" w:hAnsi="Arial"/>
        </w:rPr>
        <w:t>.</w:t>
      </w:r>
      <w:r w:rsidR="00415FA3">
        <w:rPr>
          <w:rFonts w:ascii="Arial" w:hAnsi="Arial"/>
        </w:rPr>
        <w:t xml:space="preserve"> 49</w:t>
      </w:r>
      <w:r>
        <w:rPr>
          <w:rFonts w:ascii="Arial" w:hAnsi="Arial"/>
        </w:rPr>
        <w:t xml:space="preserve"> </w:t>
      </w:r>
      <w:r w:rsidR="00415FA3">
        <w:rPr>
          <w:rFonts w:ascii="Arial" w:hAnsi="Arial"/>
        </w:rPr>
        <w:t>(</w:t>
      </w:r>
      <w:r>
        <w:rPr>
          <w:rFonts w:ascii="Arial" w:hAnsi="Arial"/>
        </w:rPr>
        <w:t>2010)</w:t>
      </w:r>
    </w:p>
    <w:p w14:paraId="2BE2A416" w14:textId="77777777" w:rsidR="00F461C7" w:rsidRDefault="00F461C7" w:rsidP="00A12204">
      <w:pPr>
        <w:widowControl/>
        <w:rPr>
          <w:rFonts w:ascii="Arial" w:hAnsi="Arial"/>
        </w:rPr>
      </w:pPr>
    </w:p>
    <w:p w14:paraId="30BDBD94" w14:textId="77777777" w:rsidR="00F461C7" w:rsidRPr="00F461C7" w:rsidRDefault="00B779E5" w:rsidP="00A12204">
      <w:pPr>
        <w:widowControl/>
        <w:rPr>
          <w:rFonts w:ascii="Arial" w:hAnsi="Arial"/>
        </w:rPr>
      </w:pPr>
      <w:r>
        <w:rPr>
          <w:rFonts w:ascii="Arial" w:hAnsi="Arial"/>
        </w:rPr>
        <w:lastRenderedPageBreak/>
        <w:t xml:space="preserve">Douglas </w:t>
      </w:r>
      <w:proofErr w:type="spellStart"/>
      <w:r w:rsidR="00F461C7">
        <w:rPr>
          <w:rFonts w:ascii="Arial" w:hAnsi="Arial"/>
        </w:rPr>
        <w:t>Kmiec</w:t>
      </w:r>
      <w:proofErr w:type="spellEnd"/>
      <w:r w:rsidR="00F461C7">
        <w:rPr>
          <w:rFonts w:ascii="Arial" w:hAnsi="Arial"/>
        </w:rPr>
        <w:t xml:space="preserve"> &amp; </w:t>
      </w:r>
      <w:r>
        <w:rPr>
          <w:rFonts w:ascii="Arial" w:hAnsi="Arial"/>
        </w:rPr>
        <w:t xml:space="preserve">Shelley Ross </w:t>
      </w:r>
      <w:r w:rsidR="00F461C7">
        <w:rPr>
          <w:rFonts w:ascii="Arial" w:hAnsi="Arial"/>
        </w:rPr>
        <w:t xml:space="preserve">Saxer, </w:t>
      </w:r>
      <w:r w:rsidR="00F461C7">
        <w:rPr>
          <w:rFonts w:ascii="Arial" w:hAnsi="Arial"/>
          <w:i/>
        </w:rPr>
        <w:t>Equality in Substance and In Name</w:t>
      </w:r>
      <w:r w:rsidR="00F461C7">
        <w:rPr>
          <w:rFonts w:ascii="Arial" w:hAnsi="Arial"/>
        </w:rPr>
        <w:t xml:space="preserve">, San Francisco Chron., Mar. 2, 2009 </w:t>
      </w:r>
      <w:hyperlink r:id="rId15" w:history="1">
        <w:r w:rsidR="00F461C7" w:rsidRPr="00991E2C">
          <w:rPr>
            <w:rStyle w:val="Hyperlink"/>
            <w:rFonts w:ascii="Arial" w:hAnsi="Arial"/>
          </w:rPr>
          <w:t>http://articles.sfgate.com/2009-03-02/opinion/17212645_1_same-sex-religious-freedom-civil-union</w:t>
        </w:r>
      </w:hyperlink>
    </w:p>
    <w:p w14:paraId="7A1EAB95" w14:textId="77777777" w:rsidR="00393187" w:rsidRPr="00393187" w:rsidRDefault="00393187" w:rsidP="00A12204">
      <w:pPr>
        <w:widowControl/>
        <w:rPr>
          <w:rFonts w:ascii="Arial" w:hAnsi="Arial"/>
        </w:rPr>
      </w:pPr>
    </w:p>
    <w:p w14:paraId="05A964A6" w14:textId="77777777" w:rsidR="00752E74" w:rsidRDefault="00145335" w:rsidP="00A12204">
      <w:pPr>
        <w:widowControl/>
        <w:rPr>
          <w:rFonts w:ascii="Arial" w:hAnsi="Arial"/>
        </w:rPr>
      </w:pPr>
      <w:r w:rsidRPr="00C44BFA">
        <w:rPr>
          <w:rFonts w:ascii="Arial" w:hAnsi="Arial"/>
          <w:i/>
        </w:rPr>
        <w:t xml:space="preserve">Banishment of Sex Offenders:  </w:t>
      </w:r>
      <w:r w:rsidR="00C1305B" w:rsidRPr="00C44BFA">
        <w:rPr>
          <w:rFonts w:ascii="Arial" w:hAnsi="Arial"/>
          <w:i/>
        </w:rPr>
        <w:t>Liberty, Protectionism, Justice</w:t>
      </w:r>
      <w:r w:rsidRPr="00C44BFA">
        <w:rPr>
          <w:rFonts w:ascii="Arial" w:hAnsi="Arial"/>
          <w:i/>
        </w:rPr>
        <w:t>, and Alternatives</w:t>
      </w:r>
      <w:r w:rsidR="00BC1FFC">
        <w:rPr>
          <w:rFonts w:ascii="Arial" w:hAnsi="Arial"/>
        </w:rPr>
        <w:t xml:space="preserve">, </w:t>
      </w:r>
      <w:r w:rsidR="00C1305B">
        <w:rPr>
          <w:rFonts w:ascii="Arial" w:hAnsi="Arial"/>
        </w:rPr>
        <w:t>86</w:t>
      </w:r>
      <w:r w:rsidR="00BC1FFC">
        <w:rPr>
          <w:rFonts w:ascii="Arial" w:hAnsi="Arial"/>
        </w:rPr>
        <w:t xml:space="preserve"> </w:t>
      </w:r>
      <w:r w:rsidR="00BC1FFC" w:rsidRPr="000440F3">
        <w:rPr>
          <w:rFonts w:ascii="Arial" w:hAnsi="Arial"/>
          <w:smallCaps/>
        </w:rPr>
        <w:t>Wash. U. L. Rev</w:t>
      </w:r>
      <w:r w:rsidR="00BC1FFC">
        <w:rPr>
          <w:rFonts w:ascii="Arial" w:hAnsi="Arial"/>
        </w:rPr>
        <w:t>.</w:t>
      </w:r>
      <w:r>
        <w:rPr>
          <w:rFonts w:ascii="Arial" w:hAnsi="Arial"/>
        </w:rPr>
        <w:t xml:space="preserve"> </w:t>
      </w:r>
      <w:r w:rsidR="00C1305B">
        <w:rPr>
          <w:rFonts w:ascii="Arial" w:hAnsi="Arial"/>
        </w:rPr>
        <w:t>1397 (</w:t>
      </w:r>
      <w:r>
        <w:rPr>
          <w:rFonts w:ascii="Arial" w:hAnsi="Arial"/>
        </w:rPr>
        <w:t>200</w:t>
      </w:r>
      <w:r w:rsidR="00BC1FFC">
        <w:rPr>
          <w:rFonts w:ascii="Arial" w:hAnsi="Arial"/>
        </w:rPr>
        <w:t>9</w:t>
      </w:r>
      <w:r w:rsidR="00C1305B">
        <w:rPr>
          <w:rFonts w:ascii="Arial" w:hAnsi="Arial"/>
        </w:rPr>
        <w:t>)</w:t>
      </w:r>
    </w:p>
    <w:p w14:paraId="4E86EEF9" w14:textId="77777777" w:rsidR="00C1305B" w:rsidRDefault="00C1305B" w:rsidP="00A12204">
      <w:pPr>
        <w:widowControl/>
        <w:rPr>
          <w:rFonts w:ascii="Arial" w:hAnsi="Arial"/>
        </w:rPr>
      </w:pPr>
    </w:p>
    <w:p w14:paraId="298AA8EA" w14:textId="77777777" w:rsidR="00C1305B" w:rsidRPr="00C1305B" w:rsidRDefault="00C1305B" w:rsidP="00A12204">
      <w:pPr>
        <w:widowControl/>
        <w:rPr>
          <w:rFonts w:ascii="Arial" w:hAnsi="Arial" w:cs="Arial"/>
          <w:bCs/>
        </w:rPr>
      </w:pPr>
      <w:r w:rsidRPr="00C44BFA">
        <w:rPr>
          <w:rFonts w:ascii="Arial" w:hAnsi="Arial" w:cs="Arial"/>
          <w:bCs/>
          <w:i/>
        </w:rPr>
        <w:t>Assessing RLUIPA’s Application to Building Codes and Aesthetic Land Use Regulation</w:t>
      </w:r>
      <w:r>
        <w:rPr>
          <w:rFonts w:ascii="Arial" w:hAnsi="Arial" w:cs="Arial"/>
          <w:bCs/>
        </w:rPr>
        <w:t xml:space="preserve">, 2 </w:t>
      </w:r>
      <w:r w:rsidRPr="000440F3">
        <w:rPr>
          <w:rFonts w:ascii="Arial" w:hAnsi="Arial" w:cs="Arial"/>
          <w:bCs/>
          <w:smallCaps/>
        </w:rPr>
        <w:t>Alb</w:t>
      </w:r>
      <w:r w:rsidR="007529B9" w:rsidRPr="000440F3">
        <w:rPr>
          <w:rFonts w:ascii="Arial" w:hAnsi="Arial" w:cs="Arial"/>
          <w:bCs/>
          <w:smallCaps/>
        </w:rPr>
        <w:t>.</w:t>
      </w:r>
      <w:r w:rsidRPr="000440F3">
        <w:rPr>
          <w:rFonts w:ascii="Arial" w:hAnsi="Arial" w:cs="Arial"/>
          <w:bCs/>
          <w:smallCaps/>
        </w:rPr>
        <w:t xml:space="preserve"> Gov’t  L. Rev</w:t>
      </w:r>
      <w:r>
        <w:rPr>
          <w:rFonts w:ascii="Arial" w:hAnsi="Arial" w:cs="Arial"/>
          <w:bCs/>
        </w:rPr>
        <w:t>. 623 (2009)</w:t>
      </w:r>
    </w:p>
    <w:p w14:paraId="477EE669" w14:textId="77777777" w:rsidR="00752E74" w:rsidRPr="00752E74" w:rsidRDefault="00752E74" w:rsidP="00A12204">
      <w:pPr>
        <w:widowControl/>
        <w:rPr>
          <w:rFonts w:ascii="Arial" w:hAnsi="Arial" w:cs="Arial"/>
          <w:bCs/>
        </w:rPr>
      </w:pPr>
    </w:p>
    <w:p w14:paraId="6A5A15F8" w14:textId="77777777" w:rsidR="00752E74" w:rsidRPr="00145335" w:rsidRDefault="00752E74" w:rsidP="00A12204">
      <w:pPr>
        <w:widowControl/>
        <w:rPr>
          <w:rFonts w:ascii="Arial" w:hAnsi="Arial" w:cs="Arial"/>
          <w:bCs/>
        </w:rPr>
      </w:pPr>
      <w:r w:rsidRPr="00C44BFA">
        <w:rPr>
          <w:rFonts w:ascii="Arial" w:hAnsi="Arial" w:cs="Arial"/>
          <w:bCs/>
          <w:i/>
        </w:rPr>
        <w:t>Faith in Action:  Religious Accessory Uses and Land Use Regulation</w:t>
      </w:r>
      <w:r w:rsidR="00145335">
        <w:rPr>
          <w:rFonts w:ascii="Arial" w:hAnsi="Arial" w:cs="Arial"/>
          <w:bCs/>
        </w:rPr>
        <w:t xml:space="preserve">, 2008 </w:t>
      </w:r>
      <w:r w:rsidR="00145335" w:rsidRPr="000440F3">
        <w:rPr>
          <w:rFonts w:ascii="Arial" w:hAnsi="Arial" w:cs="Arial"/>
          <w:bCs/>
          <w:smallCaps/>
        </w:rPr>
        <w:t>Utah L. Rev</w:t>
      </w:r>
      <w:r w:rsidR="00145335">
        <w:rPr>
          <w:rFonts w:ascii="Arial" w:hAnsi="Arial" w:cs="Arial"/>
          <w:bCs/>
        </w:rPr>
        <w:t>. 593</w:t>
      </w:r>
    </w:p>
    <w:p w14:paraId="1D09C468" w14:textId="77777777" w:rsidR="00752E74" w:rsidRDefault="00752E74" w:rsidP="00A12204">
      <w:pPr>
        <w:widowControl/>
        <w:rPr>
          <w:rFonts w:ascii="Arial" w:hAnsi="Arial" w:cs="Arial"/>
          <w:bCs/>
        </w:rPr>
      </w:pPr>
    </w:p>
    <w:p w14:paraId="1AC0802F" w14:textId="77777777" w:rsidR="00483E79" w:rsidRPr="00046DD3" w:rsidRDefault="00B779E5" w:rsidP="00A12204">
      <w:pPr>
        <w:widowControl/>
        <w:rPr>
          <w:rFonts w:ascii="Arial" w:hAnsi="Arial" w:cs="Arial"/>
          <w:bCs/>
        </w:rPr>
      </w:pPr>
      <w:r>
        <w:rPr>
          <w:rFonts w:ascii="Arial" w:hAnsi="Arial" w:cs="Arial"/>
          <w:bCs/>
        </w:rPr>
        <w:t>Shelley Ross Saxer &amp;</w:t>
      </w:r>
      <w:r w:rsidR="00046DD3">
        <w:rPr>
          <w:rFonts w:ascii="Arial" w:hAnsi="Arial" w:cs="Arial"/>
          <w:bCs/>
        </w:rPr>
        <w:t xml:space="preserve"> Daryl Fisher-Ogden, </w:t>
      </w:r>
      <w:r w:rsidR="00046DD3" w:rsidRPr="00C44BFA">
        <w:rPr>
          <w:rFonts w:ascii="Arial" w:hAnsi="Arial" w:cs="Arial"/>
          <w:bCs/>
          <w:i/>
        </w:rPr>
        <w:t>World Religions and Clean Water Laws</w:t>
      </w:r>
      <w:r w:rsidR="00046DD3">
        <w:rPr>
          <w:rFonts w:ascii="Arial" w:hAnsi="Arial" w:cs="Arial"/>
          <w:bCs/>
        </w:rPr>
        <w:t xml:space="preserve">, </w:t>
      </w:r>
      <w:r w:rsidR="005B662D">
        <w:rPr>
          <w:rFonts w:ascii="Verdana" w:hAnsi="Verdana"/>
          <w:color w:val="000000"/>
        </w:rPr>
        <w:t>17</w:t>
      </w:r>
      <w:r w:rsidR="00046DD3">
        <w:rPr>
          <w:rFonts w:ascii="Arial" w:hAnsi="Arial" w:cs="Arial"/>
          <w:bCs/>
        </w:rPr>
        <w:t xml:space="preserve"> </w:t>
      </w:r>
      <w:r w:rsidR="00046DD3" w:rsidRPr="000440F3">
        <w:rPr>
          <w:rFonts w:ascii="Arial" w:hAnsi="Arial" w:cs="Arial"/>
          <w:bCs/>
          <w:smallCaps/>
        </w:rPr>
        <w:t xml:space="preserve">Duke </w:t>
      </w:r>
      <w:proofErr w:type="spellStart"/>
      <w:r w:rsidR="00046DD3" w:rsidRPr="000440F3">
        <w:rPr>
          <w:rFonts w:ascii="Arial" w:hAnsi="Arial" w:cs="Arial"/>
          <w:bCs/>
          <w:smallCaps/>
        </w:rPr>
        <w:t>Env</w:t>
      </w:r>
      <w:r w:rsidR="005B662D" w:rsidRPr="000440F3">
        <w:rPr>
          <w:rFonts w:ascii="Arial" w:hAnsi="Arial" w:cs="Arial"/>
          <w:bCs/>
          <w:smallCaps/>
        </w:rPr>
        <w:t>tl</w:t>
      </w:r>
      <w:proofErr w:type="spellEnd"/>
      <w:r w:rsidR="005B662D" w:rsidRPr="000440F3">
        <w:rPr>
          <w:rFonts w:ascii="Arial" w:hAnsi="Arial" w:cs="Arial"/>
          <w:bCs/>
          <w:smallCaps/>
        </w:rPr>
        <w:t xml:space="preserve">. L. </w:t>
      </w:r>
      <w:r w:rsidR="00046DD3" w:rsidRPr="000440F3">
        <w:rPr>
          <w:rFonts w:ascii="Arial" w:hAnsi="Arial" w:cs="Arial"/>
          <w:bCs/>
          <w:smallCaps/>
        </w:rPr>
        <w:t xml:space="preserve">&amp; </w:t>
      </w:r>
      <w:proofErr w:type="spellStart"/>
      <w:r w:rsidR="00046DD3" w:rsidRPr="000440F3">
        <w:rPr>
          <w:rFonts w:ascii="Arial" w:hAnsi="Arial" w:cs="Arial"/>
          <w:bCs/>
          <w:smallCaps/>
        </w:rPr>
        <w:t>Pol</w:t>
      </w:r>
      <w:r w:rsidR="005B662D" w:rsidRPr="000440F3">
        <w:rPr>
          <w:rFonts w:ascii="Arial" w:hAnsi="Arial" w:cs="Arial"/>
          <w:bCs/>
          <w:smallCaps/>
        </w:rPr>
        <w:t>’</w:t>
      </w:r>
      <w:r w:rsidR="00046DD3" w:rsidRPr="000440F3">
        <w:rPr>
          <w:rFonts w:ascii="Arial" w:hAnsi="Arial" w:cs="Arial"/>
          <w:bCs/>
          <w:smallCaps/>
        </w:rPr>
        <w:t>y</w:t>
      </w:r>
      <w:proofErr w:type="spellEnd"/>
      <w:r w:rsidR="00046DD3" w:rsidRPr="000440F3">
        <w:rPr>
          <w:rFonts w:ascii="Arial" w:hAnsi="Arial" w:cs="Arial"/>
          <w:bCs/>
          <w:smallCaps/>
        </w:rPr>
        <w:t xml:space="preserve"> F</w:t>
      </w:r>
      <w:r w:rsidR="005B662D">
        <w:rPr>
          <w:rFonts w:ascii="Arial" w:hAnsi="Arial" w:cs="Arial"/>
          <w:bCs/>
        </w:rPr>
        <w:t>. 63</w:t>
      </w:r>
      <w:r w:rsidR="00046DD3">
        <w:rPr>
          <w:rFonts w:ascii="Arial" w:hAnsi="Arial" w:cs="Arial"/>
          <w:bCs/>
        </w:rPr>
        <w:t xml:space="preserve"> (2006)</w:t>
      </w:r>
    </w:p>
    <w:p w14:paraId="6602399A" w14:textId="77777777" w:rsidR="00EE5BD6" w:rsidRDefault="00EE5BD6" w:rsidP="00A12204">
      <w:pPr>
        <w:widowControl/>
        <w:rPr>
          <w:rFonts w:ascii="Arial" w:hAnsi="Arial" w:cs="Arial"/>
          <w:b/>
          <w:bCs/>
        </w:rPr>
      </w:pPr>
    </w:p>
    <w:p w14:paraId="7E68C16D" w14:textId="77777777" w:rsidR="00483E79" w:rsidRDefault="00483E79" w:rsidP="00A12204">
      <w:pPr>
        <w:widowControl/>
        <w:rPr>
          <w:rFonts w:ascii="Arial" w:hAnsi="Arial" w:cs="Arial"/>
        </w:rPr>
      </w:pPr>
      <w:r w:rsidRPr="00C44BFA">
        <w:rPr>
          <w:rFonts w:ascii="Arial" w:hAnsi="Arial" w:cs="Arial"/>
          <w:i/>
        </w:rPr>
        <w:t>A Property Rights View:  Commentary on Property and Speech</w:t>
      </w:r>
      <w:r>
        <w:rPr>
          <w:rFonts w:ascii="Arial" w:hAnsi="Arial" w:cs="Arial"/>
        </w:rPr>
        <w:t xml:space="preserve">, </w:t>
      </w:r>
      <w:r w:rsidR="00C124FE">
        <w:rPr>
          <w:rFonts w:ascii="Arial" w:hAnsi="Arial" w:cs="Arial"/>
        </w:rPr>
        <w:t xml:space="preserve">21 </w:t>
      </w:r>
      <w:r w:rsidR="00C124FE" w:rsidRPr="000440F3">
        <w:rPr>
          <w:rFonts w:ascii="Arial" w:hAnsi="Arial" w:cs="Arial"/>
          <w:smallCaps/>
        </w:rPr>
        <w:t xml:space="preserve">Wash. U. J.L. &amp; </w:t>
      </w:r>
      <w:proofErr w:type="spellStart"/>
      <w:r w:rsidR="00C124FE" w:rsidRPr="000440F3">
        <w:rPr>
          <w:rFonts w:ascii="Arial" w:hAnsi="Arial" w:cs="Arial"/>
          <w:smallCaps/>
        </w:rPr>
        <w:t>Pol</w:t>
      </w:r>
      <w:r w:rsidR="00C124FE" w:rsidRPr="000440F3">
        <w:rPr>
          <w:rFonts w:ascii="Arial" w:hAnsi="Arial" w:cs="Arial"/>
        </w:rPr>
        <w:t>’y</w:t>
      </w:r>
      <w:proofErr w:type="spellEnd"/>
      <w:r w:rsidR="00C124FE">
        <w:rPr>
          <w:rFonts w:ascii="Arial" w:hAnsi="Arial" w:cs="Arial"/>
        </w:rPr>
        <w:t xml:space="preserve"> 155</w:t>
      </w:r>
      <w:r>
        <w:rPr>
          <w:rFonts w:ascii="Arial" w:hAnsi="Arial" w:cs="Arial"/>
        </w:rPr>
        <w:t xml:space="preserve"> (2006)</w:t>
      </w:r>
    </w:p>
    <w:p w14:paraId="13D175CD" w14:textId="77777777" w:rsidR="00820874" w:rsidRDefault="00820874" w:rsidP="00A12204">
      <w:pPr>
        <w:widowControl/>
        <w:rPr>
          <w:rFonts w:ascii="Arial" w:hAnsi="Arial" w:cs="Arial"/>
        </w:rPr>
      </w:pPr>
    </w:p>
    <w:p w14:paraId="65A0EF0B" w14:textId="77777777" w:rsidR="00820874" w:rsidRPr="0065679D" w:rsidRDefault="0065679D" w:rsidP="00A12204">
      <w:pPr>
        <w:widowControl/>
        <w:rPr>
          <w:rFonts w:ascii="Arial" w:hAnsi="Arial" w:cs="Arial"/>
        </w:rPr>
      </w:pPr>
      <w:r w:rsidRPr="0065679D">
        <w:rPr>
          <w:rStyle w:val="documentbody1"/>
          <w:rFonts w:ascii="Arial" w:hAnsi="Arial" w:cs="Arial"/>
          <w:color w:val="000000"/>
          <w:sz w:val="24"/>
          <w:szCs w:val="24"/>
        </w:rPr>
        <w:t xml:space="preserve">David </w:t>
      </w:r>
      <w:r w:rsidR="00B779E5">
        <w:rPr>
          <w:rStyle w:val="documentbody1"/>
          <w:rFonts w:ascii="Arial" w:hAnsi="Arial" w:cs="Arial"/>
          <w:color w:val="000000"/>
          <w:sz w:val="24"/>
          <w:szCs w:val="24"/>
        </w:rPr>
        <w:t xml:space="preserve">L. </w:t>
      </w:r>
      <w:r w:rsidRPr="0065679D">
        <w:rPr>
          <w:rStyle w:val="documentbody1"/>
          <w:rFonts w:ascii="Arial" w:hAnsi="Arial" w:cs="Arial"/>
          <w:color w:val="000000"/>
          <w:sz w:val="24"/>
          <w:szCs w:val="24"/>
        </w:rPr>
        <w:t>Callies</w:t>
      </w:r>
      <w:r w:rsidR="00B779E5">
        <w:rPr>
          <w:rStyle w:val="documentbody1"/>
          <w:rFonts w:ascii="Arial" w:hAnsi="Arial" w:cs="Arial"/>
          <w:color w:val="000000"/>
          <w:sz w:val="24"/>
          <w:szCs w:val="24"/>
        </w:rPr>
        <w:t xml:space="preserve"> &amp; Shelley Ross Saxer</w:t>
      </w:r>
      <w:r w:rsidRPr="0065679D">
        <w:rPr>
          <w:rStyle w:val="documentbody1"/>
          <w:rFonts w:ascii="Arial" w:hAnsi="Arial" w:cs="Arial"/>
          <w:color w:val="000000"/>
          <w:sz w:val="24"/>
          <w:szCs w:val="24"/>
        </w:rPr>
        <w:t xml:space="preserve">, </w:t>
      </w:r>
      <w:r w:rsidRPr="00C44BFA">
        <w:rPr>
          <w:rFonts w:ascii="Arial" w:hAnsi="Arial" w:cs="Arial"/>
          <w:i/>
        </w:rPr>
        <w:t xml:space="preserve">Is Fair Market Value Just Compensation? An Underlying Issue Surfaced in </w:t>
      </w:r>
      <w:r w:rsidRPr="00C44BFA">
        <w:rPr>
          <w:rFonts w:ascii="Arial" w:hAnsi="Arial" w:cs="Arial"/>
        </w:rPr>
        <w:t>Kelo</w:t>
      </w:r>
      <w:r w:rsidR="00B779E5">
        <w:rPr>
          <w:rFonts w:ascii="Arial" w:hAnsi="Arial" w:cs="Arial"/>
        </w:rPr>
        <w:t>, Chapter</w:t>
      </w:r>
      <w:r w:rsidRPr="0065679D">
        <w:rPr>
          <w:rStyle w:val="documentbody1"/>
          <w:rFonts w:ascii="Arial" w:hAnsi="Arial" w:cs="Arial"/>
          <w:color w:val="000000"/>
          <w:sz w:val="24"/>
          <w:szCs w:val="24"/>
        </w:rPr>
        <w:t xml:space="preserve"> in</w:t>
      </w:r>
      <w:bookmarkStart w:id="0" w:name="SearchTerm"/>
      <w:bookmarkStart w:id="1" w:name="SR;18577"/>
      <w:bookmarkEnd w:id="0"/>
      <w:bookmarkEnd w:id="1"/>
      <w:r w:rsidRPr="0065679D">
        <w:rPr>
          <w:rStyle w:val="documentbody1"/>
          <w:rFonts w:ascii="Arial" w:hAnsi="Arial" w:cs="Arial"/>
          <w:color w:val="000000"/>
          <w:sz w:val="24"/>
          <w:szCs w:val="24"/>
        </w:rPr>
        <w:t xml:space="preserve"> </w:t>
      </w:r>
      <w:r w:rsidRPr="00C32924">
        <w:rPr>
          <w:rStyle w:val="documentbody1"/>
          <w:rFonts w:ascii="Arial" w:hAnsi="Arial" w:cs="Arial"/>
          <w:color w:val="000000"/>
          <w:sz w:val="24"/>
          <w:szCs w:val="24"/>
        </w:rPr>
        <w:t xml:space="preserve">Eminent Domain Use and Abuse: </w:t>
      </w:r>
      <w:r w:rsidRPr="00C32924">
        <w:rPr>
          <w:rStyle w:val="documentbody1"/>
          <w:rFonts w:ascii="Arial" w:hAnsi="Arial" w:cs="Arial"/>
          <w:i/>
          <w:color w:val="000000"/>
          <w:sz w:val="24"/>
          <w:szCs w:val="24"/>
        </w:rPr>
        <w:t>Kelo</w:t>
      </w:r>
      <w:r w:rsidRPr="00C32924">
        <w:rPr>
          <w:rStyle w:val="documentbody1"/>
          <w:rFonts w:ascii="Arial" w:hAnsi="Arial" w:cs="Arial"/>
          <w:color w:val="000000"/>
          <w:sz w:val="24"/>
          <w:szCs w:val="24"/>
        </w:rPr>
        <w:t xml:space="preserve"> in Context</w:t>
      </w:r>
      <w:r w:rsidR="00B779E5">
        <w:rPr>
          <w:rStyle w:val="documentbody1"/>
          <w:rFonts w:ascii="Arial" w:hAnsi="Arial" w:cs="Arial"/>
          <w:color w:val="000000"/>
          <w:sz w:val="24"/>
          <w:szCs w:val="24"/>
        </w:rPr>
        <w:t>,</w:t>
      </w:r>
      <w:r w:rsidRPr="0065679D">
        <w:rPr>
          <w:rStyle w:val="documentbody1"/>
          <w:rFonts w:ascii="Arial" w:hAnsi="Arial" w:cs="Arial"/>
          <w:color w:val="000000"/>
          <w:sz w:val="24"/>
          <w:szCs w:val="24"/>
        </w:rPr>
        <w:t xml:space="preserve"> (Dwight Merriam &amp; Mary </w:t>
      </w:r>
      <w:proofErr w:type="spellStart"/>
      <w:r w:rsidRPr="0065679D">
        <w:rPr>
          <w:rStyle w:val="documentbody1"/>
          <w:rFonts w:ascii="Arial" w:hAnsi="Arial" w:cs="Arial"/>
          <w:color w:val="000000"/>
          <w:sz w:val="24"/>
          <w:szCs w:val="24"/>
        </w:rPr>
        <w:t>Massaron</w:t>
      </w:r>
      <w:proofErr w:type="spellEnd"/>
      <w:r w:rsidRPr="0065679D">
        <w:rPr>
          <w:rStyle w:val="documentbody1"/>
          <w:rFonts w:ascii="Arial" w:hAnsi="Arial" w:cs="Arial"/>
          <w:color w:val="000000"/>
          <w:sz w:val="24"/>
          <w:szCs w:val="24"/>
        </w:rPr>
        <w:t xml:space="preserve"> Ross, eds., </w:t>
      </w:r>
      <w:r w:rsidR="00046DD3">
        <w:rPr>
          <w:rStyle w:val="documentbody1"/>
          <w:rFonts w:ascii="Arial" w:hAnsi="Arial" w:cs="Arial"/>
          <w:color w:val="000000"/>
          <w:sz w:val="24"/>
          <w:szCs w:val="24"/>
        </w:rPr>
        <w:t xml:space="preserve">ABA </w:t>
      </w:r>
      <w:r w:rsidRPr="0065679D">
        <w:rPr>
          <w:rStyle w:val="documentbody1"/>
          <w:rFonts w:ascii="Arial" w:hAnsi="Arial" w:cs="Arial"/>
          <w:color w:val="000000"/>
          <w:sz w:val="24"/>
          <w:szCs w:val="24"/>
        </w:rPr>
        <w:t>2006)</w:t>
      </w:r>
    </w:p>
    <w:p w14:paraId="69FF7453" w14:textId="77777777" w:rsidR="00483E79" w:rsidRDefault="00483E79" w:rsidP="00A12204">
      <w:pPr>
        <w:widowControl/>
        <w:rPr>
          <w:rFonts w:ascii="Arial" w:hAnsi="Arial" w:cs="Arial"/>
          <w:u w:val="single"/>
        </w:rPr>
      </w:pPr>
    </w:p>
    <w:p w14:paraId="081E939C" w14:textId="77777777" w:rsidR="00483E79" w:rsidRDefault="00483E79" w:rsidP="00A12204">
      <w:pPr>
        <w:widowControl/>
        <w:rPr>
          <w:rFonts w:ascii="Arial" w:hAnsi="Arial" w:cs="Arial"/>
        </w:rPr>
      </w:pPr>
      <w:r w:rsidRPr="00C44BFA">
        <w:rPr>
          <w:rFonts w:ascii="Arial" w:hAnsi="Arial" w:cs="Arial"/>
          <w:i/>
        </w:rPr>
        <w:t>Government and Religion as Landlord and Tenant</w:t>
      </w:r>
      <w:r>
        <w:rPr>
          <w:rFonts w:ascii="Arial" w:hAnsi="Arial" w:cs="Arial"/>
        </w:rPr>
        <w:t xml:space="preserve">, </w:t>
      </w:r>
      <w:r w:rsidR="00AC130C">
        <w:rPr>
          <w:rFonts w:ascii="Arial" w:hAnsi="Arial" w:cs="Arial"/>
        </w:rPr>
        <w:t xml:space="preserve">58 </w:t>
      </w:r>
      <w:r w:rsidR="00AC130C" w:rsidRPr="000440F3">
        <w:rPr>
          <w:rFonts w:ascii="Arial" w:hAnsi="Arial" w:cs="Arial"/>
          <w:smallCaps/>
        </w:rPr>
        <w:t xml:space="preserve">Rutgers </w:t>
      </w:r>
      <w:r w:rsidR="007529B9" w:rsidRPr="000440F3">
        <w:rPr>
          <w:rFonts w:ascii="Arial" w:hAnsi="Arial" w:cs="Arial"/>
          <w:smallCaps/>
        </w:rPr>
        <w:t xml:space="preserve">U. </w:t>
      </w:r>
      <w:r w:rsidR="00AC130C" w:rsidRPr="000440F3">
        <w:rPr>
          <w:rFonts w:ascii="Arial" w:hAnsi="Arial" w:cs="Arial"/>
          <w:smallCaps/>
        </w:rPr>
        <w:t>L. Rev</w:t>
      </w:r>
      <w:r w:rsidR="00AC130C">
        <w:rPr>
          <w:rFonts w:ascii="Arial" w:hAnsi="Arial" w:cs="Arial"/>
        </w:rPr>
        <w:t>. 409 (2006)</w:t>
      </w:r>
    </w:p>
    <w:p w14:paraId="18117A07" w14:textId="77777777" w:rsidR="00483E79" w:rsidRDefault="00483E79" w:rsidP="00A12204">
      <w:pPr>
        <w:widowControl/>
        <w:rPr>
          <w:rFonts w:ascii="Arial" w:hAnsi="Arial" w:cs="Arial"/>
        </w:rPr>
      </w:pPr>
    </w:p>
    <w:p w14:paraId="7183146A" w14:textId="77777777" w:rsidR="00483E79" w:rsidRDefault="00483E79" w:rsidP="00A12204">
      <w:pPr>
        <w:widowControl/>
        <w:rPr>
          <w:rFonts w:ascii="Arial" w:hAnsi="Arial" w:cs="Arial"/>
        </w:rPr>
      </w:pPr>
      <w:r w:rsidRPr="00C44BFA">
        <w:rPr>
          <w:rFonts w:ascii="Arial" w:hAnsi="Arial" w:cs="Arial"/>
          <w:i/>
        </w:rPr>
        <w:t>Eminent Domain, Municipalization, and the Dormant Commerce Clause</w:t>
      </w:r>
      <w:r>
        <w:rPr>
          <w:rFonts w:ascii="Arial" w:hAnsi="Arial" w:cs="Arial"/>
        </w:rPr>
        <w:t xml:space="preserve">, 38 </w:t>
      </w:r>
      <w:r w:rsidRPr="000440F3">
        <w:rPr>
          <w:rFonts w:ascii="Arial" w:hAnsi="Arial" w:cs="Arial"/>
          <w:smallCaps/>
        </w:rPr>
        <w:t>U.C. Davis L. Rev</w:t>
      </w:r>
      <w:r>
        <w:rPr>
          <w:rFonts w:ascii="Arial" w:hAnsi="Arial" w:cs="Arial"/>
        </w:rPr>
        <w:t>. 1181 (2005)</w:t>
      </w:r>
    </w:p>
    <w:p w14:paraId="4CB31759" w14:textId="77777777" w:rsidR="00483E79" w:rsidRDefault="00483E79" w:rsidP="00A12204">
      <w:pPr>
        <w:widowControl/>
        <w:rPr>
          <w:rFonts w:ascii="Arial" w:hAnsi="Arial" w:cs="Arial"/>
        </w:rPr>
      </w:pPr>
    </w:p>
    <w:p w14:paraId="0D93A074" w14:textId="77777777" w:rsidR="00483E79" w:rsidRDefault="00483E79" w:rsidP="00A12204">
      <w:pPr>
        <w:widowControl/>
        <w:rPr>
          <w:rFonts w:ascii="Arial" w:hAnsi="Arial" w:cs="Arial"/>
          <w:u w:val="single"/>
        </w:rPr>
      </w:pPr>
      <w:r w:rsidRPr="00C44BFA">
        <w:rPr>
          <w:rFonts w:ascii="Arial" w:hAnsi="Arial" w:cs="Arial"/>
          <w:i/>
        </w:rPr>
        <w:t>Government Power Unleashed: Using Eminent Domain to Acquire a Public Utility or Other Ongoing Enterprise</w:t>
      </w:r>
      <w:r>
        <w:rPr>
          <w:rFonts w:ascii="Arial" w:hAnsi="Arial" w:cs="Arial"/>
        </w:rPr>
        <w:t xml:space="preserve">, 38 </w:t>
      </w:r>
      <w:r w:rsidRPr="000440F3">
        <w:rPr>
          <w:rFonts w:ascii="Arial" w:hAnsi="Arial" w:cs="Arial"/>
          <w:smallCaps/>
        </w:rPr>
        <w:t>Ind. L. Rev</w:t>
      </w:r>
      <w:r>
        <w:rPr>
          <w:rFonts w:ascii="Arial" w:hAnsi="Arial" w:cs="Arial"/>
        </w:rPr>
        <w:t>. 55 (2005)</w:t>
      </w:r>
    </w:p>
    <w:p w14:paraId="737F43ED" w14:textId="77777777" w:rsidR="00483E79" w:rsidRDefault="00483E79" w:rsidP="00A12204">
      <w:pPr>
        <w:widowControl/>
        <w:rPr>
          <w:rFonts w:ascii="Arial" w:hAnsi="Arial" w:cs="Arial"/>
          <w:u w:val="single"/>
        </w:rPr>
      </w:pPr>
    </w:p>
    <w:p w14:paraId="745DC75E" w14:textId="77777777" w:rsidR="00483E79" w:rsidRDefault="00483E79" w:rsidP="00A12204">
      <w:pPr>
        <w:widowControl/>
        <w:rPr>
          <w:rFonts w:ascii="Arial" w:hAnsi="Arial" w:cs="Arial"/>
        </w:rPr>
      </w:pPr>
      <w:r w:rsidRPr="00C44BFA">
        <w:rPr>
          <w:rFonts w:ascii="Arial" w:hAnsi="Arial" w:cs="Arial"/>
          <w:i/>
        </w:rPr>
        <w:t>Eminent Domain Actions Targeting First Amendment Land Uses</w:t>
      </w:r>
      <w:r>
        <w:rPr>
          <w:rFonts w:ascii="Arial" w:hAnsi="Arial" w:cs="Arial"/>
        </w:rPr>
        <w:t xml:space="preserve">, 69 </w:t>
      </w:r>
      <w:r w:rsidRPr="000440F3">
        <w:rPr>
          <w:rFonts w:ascii="Arial" w:hAnsi="Arial" w:cs="Arial"/>
          <w:smallCaps/>
        </w:rPr>
        <w:t>M</w:t>
      </w:r>
      <w:r w:rsidR="007529B9" w:rsidRPr="000440F3">
        <w:rPr>
          <w:rFonts w:ascii="Arial" w:hAnsi="Arial" w:cs="Arial"/>
          <w:smallCaps/>
        </w:rPr>
        <w:t>o.</w:t>
      </w:r>
      <w:r w:rsidRPr="000440F3">
        <w:rPr>
          <w:rFonts w:ascii="Arial" w:hAnsi="Arial" w:cs="Arial"/>
          <w:smallCaps/>
        </w:rPr>
        <w:t xml:space="preserve"> L. Rev</w:t>
      </w:r>
      <w:r>
        <w:rPr>
          <w:rFonts w:ascii="Arial" w:hAnsi="Arial" w:cs="Arial"/>
        </w:rPr>
        <w:t>. 653 (2004)</w:t>
      </w:r>
    </w:p>
    <w:p w14:paraId="4CB64D1F" w14:textId="77777777" w:rsidR="00483E79" w:rsidRDefault="00483E79" w:rsidP="00A12204">
      <w:pPr>
        <w:widowControl/>
        <w:rPr>
          <w:rFonts w:ascii="Arial" w:hAnsi="Arial" w:cs="Arial"/>
        </w:rPr>
      </w:pPr>
    </w:p>
    <w:p w14:paraId="08B96E5D" w14:textId="77777777" w:rsidR="00A1188A" w:rsidRDefault="00B779E5" w:rsidP="00A1188A">
      <w:pPr>
        <w:widowControl/>
        <w:tabs>
          <w:tab w:val="left" w:pos="-1440"/>
        </w:tabs>
        <w:ind w:left="6480" w:hanging="6480"/>
        <w:rPr>
          <w:rFonts w:ascii="Arial" w:hAnsi="Arial" w:cs="Arial"/>
        </w:rPr>
      </w:pPr>
      <w:r>
        <w:rPr>
          <w:rFonts w:ascii="Arial" w:hAnsi="Arial" w:cs="Arial"/>
        </w:rPr>
        <w:t>Shelley Ross Saxer &amp;</w:t>
      </w:r>
      <w:r w:rsidR="00A1188A">
        <w:rPr>
          <w:rFonts w:ascii="Arial" w:hAnsi="Arial" w:cs="Arial"/>
        </w:rPr>
        <w:t xml:space="preserve"> Gary Thompson</w:t>
      </w:r>
      <w:r w:rsidR="00A1188A" w:rsidRPr="00C44BFA">
        <w:rPr>
          <w:rFonts w:ascii="Arial" w:hAnsi="Arial" w:cs="Arial"/>
          <w:i/>
        </w:rPr>
        <w:t xml:space="preserve">, </w:t>
      </w:r>
      <w:r w:rsidR="00483E79" w:rsidRPr="00C44BFA">
        <w:rPr>
          <w:rFonts w:ascii="Arial" w:hAnsi="Arial" w:cs="Arial"/>
          <w:i/>
        </w:rPr>
        <w:t>Optimizing a Law School</w:t>
      </w:r>
      <w:r w:rsidR="00844FB9" w:rsidRPr="00C44BFA">
        <w:rPr>
          <w:rFonts w:ascii="Arial" w:hAnsi="Arial" w:cs="Arial"/>
          <w:i/>
        </w:rPr>
        <w:t>’</w:t>
      </w:r>
      <w:r w:rsidR="00483E79" w:rsidRPr="00C44BFA">
        <w:rPr>
          <w:rFonts w:ascii="Arial" w:hAnsi="Arial" w:cs="Arial"/>
          <w:i/>
        </w:rPr>
        <w:t>s Course Schedule</w:t>
      </w:r>
      <w:r w:rsidR="00A1188A" w:rsidRPr="00C44BFA">
        <w:rPr>
          <w:rFonts w:ascii="Arial" w:hAnsi="Arial" w:cs="Arial"/>
          <w:i/>
        </w:rPr>
        <w:t>,</w:t>
      </w:r>
    </w:p>
    <w:p w14:paraId="4CCB9FEE" w14:textId="77777777" w:rsidR="00483E79" w:rsidRDefault="00483E79" w:rsidP="00A12204">
      <w:pPr>
        <w:widowControl/>
        <w:tabs>
          <w:tab w:val="left" w:pos="-1440"/>
        </w:tabs>
        <w:ind w:left="6480" w:hanging="6480"/>
        <w:rPr>
          <w:rFonts w:ascii="Arial" w:hAnsi="Arial" w:cs="Arial"/>
        </w:rPr>
      </w:pPr>
      <w:r>
        <w:rPr>
          <w:rFonts w:ascii="Arial" w:hAnsi="Arial" w:cs="Arial"/>
        </w:rPr>
        <w:t xml:space="preserve">Vol. 1, No. 3/4 </w:t>
      </w:r>
      <w:r w:rsidRPr="000440F3">
        <w:rPr>
          <w:rFonts w:ascii="Arial" w:hAnsi="Arial" w:cs="Arial"/>
          <w:smallCaps/>
        </w:rPr>
        <w:t>Pierce L. Rev</w:t>
      </w:r>
      <w:r>
        <w:rPr>
          <w:rFonts w:ascii="Arial" w:hAnsi="Arial" w:cs="Arial"/>
        </w:rPr>
        <w:t>. 181 (2003)</w:t>
      </w:r>
      <w:r>
        <w:rPr>
          <w:rFonts w:ascii="Arial" w:hAnsi="Arial" w:cs="Arial"/>
          <w:b/>
          <w:bCs/>
        </w:rPr>
        <w:tab/>
      </w:r>
    </w:p>
    <w:p w14:paraId="3AC34581" w14:textId="77777777" w:rsidR="00483E79" w:rsidRDefault="00483E79" w:rsidP="00A12204">
      <w:pPr>
        <w:widowControl/>
        <w:rPr>
          <w:rFonts w:ascii="Arial" w:hAnsi="Arial" w:cs="Arial"/>
        </w:rPr>
      </w:pPr>
    </w:p>
    <w:p w14:paraId="704E29BF" w14:textId="77777777" w:rsidR="00483E79" w:rsidRDefault="00483E79" w:rsidP="00A12204">
      <w:pPr>
        <w:widowControl/>
        <w:rPr>
          <w:rFonts w:ascii="Arial" w:hAnsi="Arial" w:cs="Arial"/>
        </w:rPr>
      </w:pPr>
      <w:r w:rsidRPr="003A3A1A">
        <w:rPr>
          <w:rFonts w:ascii="Arial" w:hAnsi="Arial" w:cs="Arial"/>
          <w:i/>
        </w:rPr>
        <w:t>Am I My Brother</w:t>
      </w:r>
      <w:r w:rsidR="00844FB9" w:rsidRPr="003A3A1A">
        <w:rPr>
          <w:rFonts w:ascii="Arial" w:hAnsi="Arial" w:cs="Arial"/>
          <w:i/>
        </w:rPr>
        <w:t>’</w:t>
      </w:r>
      <w:r w:rsidRPr="003A3A1A">
        <w:rPr>
          <w:rFonts w:ascii="Arial" w:hAnsi="Arial" w:cs="Arial"/>
          <w:i/>
        </w:rPr>
        <w:t>s Keeper? Requiring Landowner Disclosure of the Presence of Sex Offenders and Other Criminal Activity</w:t>
      </w:r>
      <w:r>
        <w:rPr>
          <w:rFonts w:ascii="Arial" w:hAnsi="Arial" w:cs="Arial"/>
        </w:rPr>
        <w:t>, 80</w:t>
      </w:r>
      <w:r w:rsidRPr="000440F3">
        <w:rPr>
          <w:rFonts w:ascii="Arial" w:hAnsi="Arial" w:cs="Arial"/>
          <w:smallCaps/>
        </w:rPr>
        <w:t xml:space="preserve"> Neb. L. Rev</w:t>
      </w:r>
      <w:r>
        <w:rPr>
          <w:rFonts w:ascii="Arial" w:hAnsi="Arial" w:cs="Arial"/>
        </w:rPr>
        <w:t>. 522 (2001)</w:t>
      </w:r>
    </w:p>
    <w:p w14:paraId="01A473F6" w14:textId="77777777" w:rsidR="00483E79" w:rsidRDefault="00483E79" w:rsidP="00A12204">
      <w:pPr>
        <w:widowControl/>
        <w:rPr>
          <w:rFonts w:ascii="Arial" w:hAnsi="Arial" w:cs="Arial"/>
        </w:rPr>
      </w:pPr>
    </w:p>
    <w:p w14:paraId="1D014351" w14:textId="77777777" w:rsidR="00483E79" w:rsidRDefault="00B779E5" w:rsidP="00A12204">
      <w:pPr>
        <w:widowControl/>
        <w:rPr>
          <w:rFonts w:ascii="Arial" w:hAnsi="Arial" w:cs="Arial"/>
        </w:rPr>
      </w:pPr>
      <w:r w:rsidRPr="003A3A1A">
        <w:rPr>
          <w:rFonts w:ascii="Arial" w:hAnsi="Arial" w:cs="Arial"/>
          <w:i/>
        </w:rPr>
        <w:t>Sidewalk Distribution of Protected Speech and Other Expressive Activities</w:t>
      </w:r>
      <w:r>
        <w:rPr>
          <w:rFonts w:ascii="Arial" w:hAnsi="Arial" w:cs="Arial"/>
        </w:rPr>
        <w:t xml:space="preserve">, Chapter in </w:t>
      </w:r>
      <w:r w:rsidR="00483E79" w:rsidRPr="00C32924">
        <w:rPr>
          <w:rFonts w:ascii="Arial" w:hAnsi="Arial" w:cs="Arial"/>
        </w:rPr>
        <w:t>Protecting Free Speech and Expression</w:t>
      </w:r>
      <w:r w:rsidR="007529B9" w:rsidRPr="00C32924">
        <w:rPr>
          <w:rFonts w:ascii="Arial" w:hAnsi="Arial" w:cs="Arial"/>
        </w:rPr>
        <w:t>:</w:t>
      </w:r>
      <w:r w:rsidR="00483E79" w:rsidRPr="00C32924">
        <w:rPr>
          <w:rFonts w:ascii="Arial" w:hAnsi="Arial" w:cs="Arial"/>
        </w:rPr>
        <w:t xml:space="preserve"> The First Amendment and Land Use Law</w:t>
      </w:r>
      <w:r w:rsidR="00483E79">
        <w:rPr>
          <w:rFonts w:ascii="Arial" w:hAnsi="Arial" w:cs="Arial"/>
        </w:rPr>
        <w:t xml:space="preserve">, </w:t>
      </w:r>
      <w:r>
        <w:rPr>
          <w:rFonts w:ascii="Arial" w:hAnsi="Arial" w:cs="Arial"/>
        </w:rPr>
        <w:t>(</w:t>
      </w:r>
      <w:r w:rsidR="00483E79">
        <w:rPr>
          <w:rFonts w:ascii="Arial" w:hAnsi="Arial" w:cs="Arial"/>
        </w:rPr>
        <w:t xml:space="preserve">Daniel R. Mandelker </w:t>
      </w:r>
      <w:r>
        <w:rPr>
          <w:rFonts w:ascii="Arial" w:hAnsi="Arial" w:cs="Arial"/>
        </w:rPr>
        <w:t xml:space="preserve">&amp; </w:t>
      </w:r>
      <w:r w:rsidR="00483E79">
        <w:rPr>
          <w:rFonts w:ascii="Arial" w:hAnsi="Arial" w:cs="Arial"/>
        </w:rPr>
        <w:t xml:space="preserve">Rebecca L. Rubin, </w:t>
      </w:r>
      <w:r>
        <w:rPr>
          <w:rFonts w:ascii="Arial" w:hAnsi="Arial" w:cs="Arial"/>
        </w:rPr>
        <w:t>e</w:t>
      </w:r>
      <w:r w:rsidR="00483E79">
        <w:rPr>
          <w:rFonts w:ascii="Arial" w:hAnsi="Arial" w:cs="Arial"/>
        </w:rPr>
        <w:t>ds</w:t>
      </w:r>
      <w:r>
        <w:rPr>
          <w:rFonts w:ascii="Arial" w:hAnsi="Arial" w:cs="Arial"/>
        </w:rPr>
        <w:t>.</w:t>
      </w:r>
      <w:r w:rsidR="00C32924">
        <w:rPr>
          <w:rFonts w:ascii="Arial" w:hAnsi="Arial" w:cs="Arial"/>
        </w:rPr>
        <w:t>, ABA</w:t>
      </w:r>
      <w:r w:rsidR="00483E79">
        <w:rPr>
          <w:rFonts w:ascii="Arial" w:hAnsi="Arial" w:cs="Arial"/>
        </w:rPr>
        <w:t xml:space="preserve"> 2001) </w:t>
      </w:r>
    </w:p>
    <w:p w14:paraId="54802E93" w14:textId="77777777" w:rsidR="007B10BD" w:rsidRDefault="007B10BD" w:rsidP="00A12204">
      <w:pPr>
        <w:widowControl/>
        <w:rPr>
          <w:rFonts w:ascii="Arial" w:hAnsi="Arial" w:cs="Arial"/>
        </w:rPr>
      </w:pPr>
    </w:p>
    <w:p w14:paraId="5487B2ED" w14:textId="77777777" w:rsidR="00483E79" w:rsidRDefault="00B779E5" w:rsidP="00A12204">
      <w:pPr>
        <w:widowControl/>
        <w:rPr>
          <w:rFonts w:ascii="Arial" w:hAnsi="Arial" w:cs="Arial"/>
        </w:rPr>
      </w:pPr>
      <w:r w:rsidRPr="003A3A1A">
        <w:rPr>
          <w:rFonts w:ascii="Arial" w:hAnsi="Arial" w:cs="Arial"/>
          <w:i/>
        </w:rPr>
        <w:t>Sacred Spaces and Planning Law: Property Rights and the Regulation of Religious Activities in the United States</w:t>
      </w:r>
      <w:r>
        <w:rPr>
          <w:rFonts w:ascii="Arial" w:hAnsi="Arial" w:cs="Arial"/>
        </w:rPr>
        <w:t xml:space="preserve">, </w:t>
      </w:r>
      <w:r w:rsidR="00483E79">
        <w:rPr>
          <w:rFonts w:ascii="Arial" w:hAnsi="Arial" w:cs="Arial"/>
        </w:rPr>
        <w:t>C</w:t>
      </w:r>
      <w:r>
        <w:rPr>
          <w:rFonts w:ascii="Arial" w:hAnsi="Arial" w:cs="Arial"/>
        </w:rPr>
        <w:t>hapter in</w:t>
      </w:r>
      <w:r w:rsidR="00483E79">
        <w:rPr>
          <w:rFonts w:ascii="Arial" w:hAnsi="Arial" w:cs="Arial"/>
        </w:rPr>
        <w:t xml:space="preserve"> </w:t>
      </w:r>
      <w:r w:rsidR="00483E79" w:rsidRPr="00C32924">
        <w:rPr>
          <w:rFonts w:ascii="Arial" w:hAnsi="Arial" w:cs="Arial"/>
        </w:rPr>
        <w:t>Law and Religion in Contemporary Society</w:t>
      </w:r>
      <w:r w:rsidR="00483E79">
        <w:rPr>
          <w:rFonts w:ascii="Arial" w:hAnsi="Arial" w:cs="Arial"/>
          <w:u w:val="single"/>
        </w:rPr>
        <w:t>,</w:t>
      </w:r>
      <w:r w:rsidR="00483E79">
        <w:rPr>
          <w:rFonts w:ascii="Arial" w:hAnsi="Arial" w:cs="Arial"/>
        </w:rPr>
        <w:t xml:space="preserve"> </w:t>
      </w:r>
      <w:r>
        <w:rPr>
          <w:rFonts w:ascii="Arial" w:hAnsi="Arial" w:cs="Arial"/>
        </w:rPr>
        <w:t>(</w:t>
      </w:r>
      <w:r w:rsidR="00483E79">
        <w:rPr>
          <w:rFonts w:ascii="Arial" w:hAnsi="Arial" w:cs="Arial"/>
        </w:rPr>
        <w:t xml:space="preserve">Peter W. Edge </w:t>
      </w:r>
      <w:r>
        <w:rPr>
          <w:rFonts w:ascii="Arial" w:hAnsi="Arial" w:cs="Arial"/>
        </w:rPr>
        <w:t>&amp;</w:t>
      </w:r>
      <w:r w:rsidR="00483E79">
        <w:rPr>
          <w:rFonts w:ascii="Arial" w:hAnsi="Arial" w:cs="Arial"/>
        </w:rPr>
        <w:t xml:space="preserve"> Graham Harvey, </w:t>
      </w:r>
      <w:r>
        <w:rPr>
          <w:rFonts w:ascii="Arial" w:hAnsi="Arial" w:cs="Arial"/>
        </w:rPr>
        <w:t>e</w:t>
      </w:r>
      <w:r w:rsidR="00483E79">
        <w:rPr>
          <w:rFonts w:ascii="Arial" w:hAnsi="Arial" w:cs="Arial"/>
        </w:rPr>
        <w:t>ds</w:t>
      </w:r>
      <w:r>
        <w:rPr>
          <w:rFonts w:ascii="Arial" w:hAnsi="Arial" w:cs="Arial"/>
        </w:rPr>
        <w:t>.</w:t>
      </w:r>
      <w:r w:rsidR="00C32924">
        <w:rPr>
          <w:rFonts w:ascii="Arial" w:hAnsi="Arial" w:cs="Arial"/>
        </w:rPr>
        <w:t>,</w:t>
      </w:r>
      <w:r w:rsidR="00483E79">
        <w:rPr>
          <w:rFonts w:ascii="Arial" w:hAnsi="Arial" w:cs="Arial"/>
        </w:rPr>
        <w:t xml:space="preserve"> </w:t>
      </w:r>
      <w:r w:rsidR="00C32924">
        <w:rPr>
          <w:rFonts w:ascii="Arial" w:hAnsi="Arial" w:cs="Arial"/>
        </w:rPr>
        <w:t xml:space="preserve">Ashgate </w:t>
      </w:r>
      <w:r w:rsidR="00483E79">
        <w:rPr>
          <w:rFonts w:ascii="Arial" w:hAnsi="Arial" w:cs="Arial"/>
        </w:rPr>
        <w:t>2000)</w:t>
      </w:r>
      <w:r w:rsidR="00844FB9">
        <w:rPr>
          <w:rFonts w:ascii="Arial" w:hAnsi="Arial" w:cs="Arial"/>
        </w:rPr>
        <w:t xml:space="preserve"> </w:t>
      </w:r>
    </w:p>
    <w:p w14:paraId="74E81772" w14:textId="77777777" w:rsidR="00483E79" w:rsidRDefault="00483E79" w:rsidP="00A12204">
      <w:pPr>
        <w:widowControl/>
        <w:rPr>
          <w:rFonts w:ascii="Arial" w:hAnsi="Arial" w:cs="Arial"/>
        </w:rPr>
      </w:pPr>
    </w:p>
    <w:p w14:paraId="06D85918" w14:textId="77777777" w:rsidR="00483E79" w:rsidRDefault="00483E79" w:rsidP="00A12204">
      <w:pPr>
        <w:widowControl/>
        <w:rPr>
          <w:rFonts w:ascii="Arial" w:hAnsi="Arial" w:cs="Arial"/>
        </w:rPr>
      </w:pPr>
      <w:r w:rsidRPr="003A3A1A">
        <w:rPr>
          <w:rFonts w:ascii="Arial" w:hAnsi="Arial" w:cs="Arial"/>
          <w:i/>
        </w:rPr>
        <w:t>One Professor's Approach to Increasing Technology Use in Legal Education</w:t>
      </w:r>
      <w:r>
        <w:rPr>
          <w:rFonts w:ascii="Arial" w:hAnsi="Arial" w:cs="Arial"/>
        </w:rPr>
        <w:t xml:space="preserve">, 6 </w:t>
      </w:r>
      <w:r w:rsidRPr="000440F3">
        <w:rPr>
          <w:rFonts w:ascii="Arial" w:hAnsi="Arial" w:cs="Arial"/>
          <w:smallCaps/>
        </w:rPr>
        <w:t>R</w:t>
      </w:r>
      <w:r w:rsidR="00A1188A" w:rsidRPr="000440F3">
        <w:rPr>
          <w:rFonts w:ascii="Arial" w:hAnsi="Arial" w:cs="Arial"/>
          <w:smallCaps/>
        </w:rPr>
        <w:t>ich</w:t>
      </w:r>
      <w:r w:rsidRPr="000440F3">
        <w:rPr>
          <w:rFonts w:ascii="Arial" w:hAnsi="Arial" w:cs="Arial"/>
          <w:smallCaps/>
        </w:rPr>
        <w:t>. J.L. &amp; T</w:t>
      </w:r>
      <w:r w:rsidR="00A1188A" w:rsidRPr="000440F3">
        <w:rPr>
          <w:rFonts w:ascii="Arial" w:hAnsi="Arial" w:cs="Arial"/>
          <w:smallCaps/>
        </w:rPr>
        <w:t>ech</w:t>
      </w:r>
      <w:r>
        <w:rPr>
          <w:rFonts w:ascii="Arial" w:hAnsi="Arial" w:cs="Arial"/>
        </w:rPr>
        <w:t>. 21 (Winter 1999</w:t>
      </w:r>
      <w:r>
        <w:rPr>
          <w:rFonts w:ascii="Arial" w:hAnsi="Arial" w:cs="Arial"/>
        </w:rPr>
        <w:noBreakHyphen/>
        <w:t>2000) &lt;http://www.richmond.edu/jolt/v6i4/article4.html&gt;</w:t>
      </w:r>
    </w:p>
    <w:p w14:paraId="34DE97C1" w14:textId="77777777" w:rsidR="00483E79" w:rsidRDefault="00483E79" w:rsidP="00A12204">
      <w:pPr>
        <w:widowControl/>
        <w:rPr>
          <w:rFonts w:ascii="Arial" w:hAnsi="Arial" w:cs="Arial"/>
        </w:rPr>
      </w:pPr>
    </w:p>
    <w:p w14:paraId="5A709D21" w14:textId="77777777" w:rsidR="00483E79" w:rsidRDefault="00483E79" w:rsidP="00A12204">
      <w:pPr>
        <w:widowControl/>
        <w:rPr>
          <w:rFonts w:ascii="Arial" w:hAnsi="Arial" w:cs="Arial"/>
        </w:rPr>
      </w:pPr>
      <w:r w:rsidRPr="003A3A1A">
        <w:rPr>
          <w:rFonts w:ascii="Arial" w:hAnsi="Arial" w:cs="Arial"/>
          <w:i/>
        </w:rPr>
        <w:lastRenderedPageBreak/>
        <w:t>Planning Gain, Exactions, and Impact Fees: A Comparative Study of Planning Law in England, Wales, and the United States</w:t>
      </w:r>
      <w:r>
        <w:rPr>
          <w:rFonts w:ascii="Arial" w:hAnsi="Arial" w:cs="Arial"/>
        </w:rPr>
        <w:t xml:space="preserve">, 32 </w:t>
      </w:r>
      <w:r w:rsidRPr="000440F3">
        <w:rPr>
          <w:rFonts w:ascii="Arial" w:hAnsi="Arial" w:cs="Arial"/>
          <w:smallCaps/>
        </w:rPr>
        <w:t>Urb</w:t>
      </w:r>
      <w:r w:rsidR="007529B9" w:rsidRPr="000440F3">
        <w:rPr>
          <w:rFonts w:ascii="Arial" w:hAnsi="Arial" w:cs="Arial"/>
          <w:smallCaps/>
        </w:rPr>
        <w:t>.</w:t>
      </w:r>
      <w:r w:rsidRPr="000440F3">
        <w:rPr>
          <w:rFonts w:ascii="Arial" w:hAnsi="Arial" w:cs="Arial"/>
          <w:smallCaps/>
        </w:rPr>
        <w:t xml:space="preserve"> Law</w:t>
      </w:r>
      <w:r w:rsidR="007529B9">
        <w:rPr>
          <w:rFonts w:ascii="Arial" w:hAnsi="Arial" w:cs="Arial"/>
        </w:rPr>
        <w:t>.</w:t>
      </w:r>
      <w:r>
        <w:rPr>
          <w:rFonts w:ascii="Arial" w:hAnsi="Arial" w:cs="Arial"/>
        </w:rPr>
        <w:t xml:space="preserve"> 21 (2000)</w:t>
      </w:r>
    </w:p>
    <w:p w14:paraId="2D48E8E9" w14:textId="77777777" w:rsidR="00483E79" w:rsidRDefault="00483E79" w:rsidP="00A12204">
      <w:pPr>
        <w:widowControl/>
        <w:rPr>
          <w:rFonts w:ascii="Arial" w:hAnsi="Arial" w:cs="Arial"/>
          <w:b/>
          <w:bCs/>
        </w:rPr>
      </w:pPr>
    </w:p>
    <w:p w14:paraId="611BF807" w14:textId="77777777" w:rsidR="00483E79" w:rsidRDefault="00483E79" w:rsidP="00A12204">
      <w:pPr>
        <w:widowControl/>
        <w:rPr>
          <w:rFonts w:ascii="Arial" w:hAnsi="Arial" w:cs="Arial"/>
          <w:i/>
          <w:iCs/>
        </w:rPr>
      </w:pPr>
      <w:r w:rsidRPr="003A3A1A">
        <w:rPr>
          <w:rFonts w:ascii="Arial" w:hAnsi="Arial" w:cs="Arial"/>
          <w:smallCaps/>
        </w:rPr>
        <w:t>California Real Estate Law &amp; Practice</w:t>
      </w:r>
      <w:r>
        <w:rPr>
          <w:rFonts w:ascii="Arial" w:hAnsi="Arial" w:cs="Arial"/>
        </w:rPr>
        <w:t>, Matthew Bender, 1999 Edition</w:t>
      </w:r>
      <w:r w:rsidR="00C32924">
        <w:rPr>
          <w:rFonts w:ascii="Arial" w:hAnsi="Arial" w:cs="Arial"/>
        </w:rPr>
        <w:t xml:space="preserve"> Updates</w:t>
      </w:r>
    </w:p>
    <w:p w14:paraId="09070607" w14:textId="77777777" w:rsidR="00483E79" w:rsidRDefault="00483E79" w:rsidP="00A12204">
      <w:pPr>
        <w:widowControl/>
        <w:rPr>
          <w:rFonts w:ascii="Arial" w:hAnsi="Arial" w:cs="Arial"/>
          <w:i/>
          <w:iCs/>
        </w:rPr>
      </w:pPr>
    </w:p>
    <w:p w14:paraId="6D7EFA14" w14:textId="77777777" w:rsidR="00A1188A" w:rsidRDefault="00483E79" w:rsidP="00A12204">
      <w:pPr>
        <w:widowControl/>
        <w:rPr>
          <w:rFonts w:ascii="Arial" w:hAnsi="Arial" w:cs="Arial"/>
        </w:rPr>
      </w:pPr>
      <w:r w:rsidRPr="003A3A1A">
        <w:rPr>
          <w:rFonts w:ascii="Arial" w:hAnsi="Arial" w:cs="Arial"/>
          <w:iCs/>
        </w:rPr>
        <w:t>Shelley v. Kraemer</w:t>
      </w:r>
      <w:r w:rsidR="00844FB9" w:rsidRPr="003A3A1A">
        <w:rPr>
          <w:rFonts w:ascii="Arial" w:hAnsi="Arial" w:cs="Arial"/>
          <w:iCs/>
        </w:rPr>
        <w:t>’</w:t>
      </w:r>
      <w:r>
        <w:rPr>
          <w:rFonts w:ascii="Arial" w:hAnsi="Arial" w:cs="Arial"/>
        </w:rPr>
        <w:t xml:space="preserve">s </w:t>
      </w:r>
      <w:r w:rsidRPr="003A3A1A">
        <w:rPr>
          <w:rFonts w:ascii="Arial" w:hAnsi="Arial" w:cs="Arial"/>
          <w:i/>
        </w:rPr>
        <w:t>Fiftieth Anniversary: A Time for Keeping; a Time for Throwing Away?</w:t>
      </w:r>
      <w:r>
        <w:rPr>
          <w:rFonts w:ascii="Arial" w:hAnsi="Arial" w:cs="Arial"/>
        </w:rPr>
        <w:t xml:space="preserve"> </w:t>
      </w:r>
    </w:p>
    <w:p w14:paraId="3B4CD2AB" w14:textId="77777777" w:rsidR="00483E79" w:rsidRDefault="00483E79" w:rsidP="00A12204">
      <w:pPr>
        <w:widowControl/>
        <w:rPr>
          <w:rFonts w:ascii="Arial" w:hAnsi="Arial" w:cs="Arial"/>
        </w:rPr>
      </w:pPr>
      <w:r>
        <w:rPr>
          <w:rFonts w:ascii="Arial" w:hAnsi="Arial" w:cs="Arial"/>
        </w:rPr>
        <w:t xml:space="preserve">47 </w:t>
      </w:r>
      <w:r w:rsidRPr="000440F3">
        <w:rPr>
          <w:rFonts w:ascii="Arial" w:hAnsi="Arial" w:cs="Arial"/>
          <w:smallCaps/>
        </w:rPr>
        <w:t>Kan. L. Rev</w:t>
      </w:r>
      <w:r>
        <w:rPr>
          <w:rFonts w:ascii="Arial" w:hAnsi="Arial" w:cs="Arial"/>
        </w:rPr>
        <w:t>. 61 (1998)</w:t>
      </w:r>
    </w:p>
    <w:p w14:paraId="0D3AB846" w14:textId="77777777" w:rsidR="00483E79" w:rsidRDefault="00483E79" w:rsidP="00A12204">
      <w:pPr>
        <w:widowControl/>
        <w:rPr>
          <w:rFonts w:ascii="Arial" w:hAnsi="Arial" w:cs="Arial"/>
        </w:rPr>
      </w:pPr>
    </w:p>
    <w:p w14:paraId="20BC1A37" w14:textId="77777777" w:rsidR="00483E79" w:rsidRDefault="00483E79" w:rsidP="00A12204">
      <w:pPr>
        <w:widowControl/>
        <w:rPr>
          <w:rFonts w:ascii="Arial" w:hAnsi="Arial" w:cs="Arial"/>
          <w:u w:val="single"/>
        </w:rPr>
      </w:pPr>
      <w:r w:rsidRPr="003A3A1A">
        <w:rPr>
          <w:rFonts w:ascii="Arial" w:hAnsi="Arial" w:cs="Arial"/>
          <w:i/>
        </w:rPr>
        <w:t>Zoning Away First Amendment Rights</w:t>
      </w:r>
      <w:r>
        <w:rPr>
          <w:rFonts w:ascii="Arial" w:hAnsi="Arial" w:cs="Arial"/>
        </w:rPr>
        <w:t xml:space="preserve">, 53 </w:t>
      </w:r>
      <w:r w:rsidRPr="000440F3">
        <w:rPr>
          <w:rFonts w:ascii="Arial" w:hAnsi="Arial" w:cs="Arial"/>
          <w:smallCaps/>
        </w:rPr>
        <w:t>Wash. U. J. of Urb. &amp; Contemp. L</w:t>
      </w:r>
      <w:r>
        <w:rPr>
          <w:rFonts w:ascii="Arial" w:hAnsi="Arial" w:cs="Arial"/>
        </w:rPr>
        <w:t>. 1 (1998)</w:t>
      </w:r>
    </w:p>
    <w:p w14:paraId="6B468014" w14:textId="77777777" w:rsidR="00483E79" w:rsidRDefault="00483E79" w:rsidP="00A12204">
      <w:pPr>
        <w:widowControl/>
        <w:rPr>
          <w:rFonts w:ascii="Arial" w:hAnsi="Arial" w:cs="Arial"/>
          <w:u w:val="single"/>
        </w:rPr>
      </w:pPr>
    </w:p>
    <w:p w14:paraId="0AAC5FC7" w14:textId="77777777" w:rsidR="00483E79" w:rsidRDefault="00483E79" w:rsidP="00A12204">
      <w:pPr>
        <w:widowControl/>
        <w:rPr>
          <w:rFonts w:ascii="Arial" w:hAnsi="Arial" w:cs="Arial"/>
        </w:rPr>
      </w:pPr>
      <w:r w:rsidRPr="003A3A1A">
        <w:rPr>
          <w:rFonts w:ascii="Arial" w:hAnsi="Arial" w:cs="Arial"/>
          <w:smallCaps/>
        </w:rPr>
        <w:t>California Real Estate Law &amp; Practice</w:t>
      </w:r>
      <w:r>
        <w:rPr>
          <w:rFonts w:ascii="Arial" w:hAnsi="Arial" w:cs="Arial"/>
        </w:rPr>
        <w:t>, Matthew Bender</w:t>
      </w:r>
      <w:r w:rsidR="00C32924">
        <w:rPr>
          <w:rFonts w:ascii="Arial" w:hAnsi="Arial" w:cs="Arial"/>
        </w:rPr>
        <w:t>,</w:t>
      </w:r>
      <w:r>
        <w:rPr>
          <w:rFonts w:ascii="Arial" w:hAnsi="Arial" w:cs="Arial"/>
        </w:rPr>
        <w:t xml:space="preserve"> 1998 Edition</w:t>
      </w:r>
      <w:r w:rsidR="00C32924">
        <w:rPr>
          <w:rFonts w:ascii="Arial" w:hAnsi="Arial" w:cs="Arial"/>
        </w:rPr>
        <w:t xml:space="preserve"> Updates</w:t>
      </w:r>
    </w:p>
    <w:p w14:paraId="11E306F9" w14:textId="77777777" w:rsidR="00483E79" w:rsidRDefault="00483E79" w:rsidP="00A12204">
      <w:pPr>
        <w:widowControl/>
        <w:rPr>
          <w:rFonts w:ascii="Arial" w:hAnsi="Arial" w:cs="Arial"/>
        </w:rPr>
      </w:pPr>
    </w:p>
    <w:p w14:paraId="4D8F4257" w14:textId="77777777" w:rsidR="00483E79" w:rsidRDefault="00483E79" w:rsidP="00A12204">
      <w:pPr>
        <w:widowControl/>
        <w:rPr>
          <w:rFonts w:ascii="Arial" w:hAnsi="Arial" w:cs="Arial"/>
        </w:rPr>
      </w:pPr>
      <w:r w:rsidRPr="003A3A1A">
        <w:rPr>
          <w:rFonts w:ascii="Arial" w:hAnsi="Arial" w:cs="Arial"/>
          <w:i/>
        </w:rPr>
        <w:t>Local Autonomy or Regionalism?: Sharing the Benefits and Burdens of Suburban Commercial Development,</w:t>
      </w:r>
      <w:r>
        <w:rPr>
          <w:rFonts w:ascii="Arial" w:hAnsi="Arial" w:cs="Arial"/>
        </w:rPr>
        <w:t xml:space="preserve"> 30 </w:t>
      </w:r>
      <w:r w:rsidRPr="000440F3">
        <w:rPr>
          <w:rFonts w:ascii="Arial" w:hAnsi="Arial" w:cs="Arial"/>
          <w:smallCaps/>
        </w:rPr>
        <w:t>Ind. L. Rev</w:t>
      </w:r>
      <w:r>
        <w:rPr>
          <w:rFonts w:ascii="Arial" w:hAnsi="Arial" w:cs="Arial"/>
        </w:rPr>
        <w:t>. 659 (1997)</w:t>
      </w:r>
    </w:p>
    <w:p w14:paraId="0BF0F32D" w14:textId="77777777" w:rsidR="00C124FE" w:rsidRDefault="00C124FE" w:rsidP="00A12204">
      <w:pPr>
        <w:widowControl/>
        <w:rPr>
          <w:rFonts w:ascii="Arial" w:hAnsi="Arial" w:cs="Arial"/>
        </w:rPr>
      </w:pPr>
    </w:p>
    <w:p w14:paraId="35ADCA95" w14:textId="77777777" w:rsidR="00483E79" w:rsidRDefault="00483E79" w:rsidP="00A12204">
      <w:pPr>
        <w:widowControl/>
        <w:rPr>
          <w:rFonts w:ascii="Arial" w:hAnsi="Arial" w:cs="Arial"/>
        </w:rPr>
        <w:sectPr w:rsidR="00483E79" w:rsidSect="00A61A2C">
          <w:footerReference w:type="even" r:id="rId16"/>
          <w:footerReference w:type="default" r:id="rId17"/>
          <w:pgSz w:w="12240" w:h="15840"/>
          <w:pgMar w:top="1200" w:right="576" w:bottom="720" w:left="1440" w:header="1200" w:footer="720" w:gutter="0"/>
          <w:cols w:space="720"/>
          <w:noEndnote/>
        </w:sectPr>
      </w:pPr>
    </w:p>
    <w:p w14:paraId="674189AC" w14:textId="77777777" w:rsidR="00483E79" w:rsidRDefault="00483E79" w:rsidP="00A12204">
      <w:pPr>
        <w:widowControl/>
        <w:rPr>
          <w:rFonts w:ascii="Arial" w:hAnsi="Arial" w:cs="Arial"/>
        </w:rPr>
      </w:pPr>
      <w:r w:rsidRPr="003A3A1A">
        <w:rPr>
          <w:rFonts w:ascii="Arial" w:hAnsi="Arial" w:cs="Arial"/>
          <w:i/>
        </w:rPr>
        <w:t>When Religion Becomes a Nuisance: Balancing Land Use and Religious Freedom When Activities of Religious Institutions Bring Outsiders into the Neighborhood</w:t>
      </w:r>
      <w:r>
        <w:rPr>
          <w:rFonts w:ascii="Arial" w:hAnsi="Arial" w:cs="Arial"/>
        </w:rPr>
        <w:t>, 84</w:t>
      </w:r>
      <w:r w:rsidRPr="000440F3">
        <w:rPr>
          <w:rFonts w:ascii="Arial" w:hAnsi="Arial" w:cs="Arial"/>
          <w:smallCaps/>
        </w:rPr>
        <w:t xml:space="preserve"> Kentucky L.J</w:t>
      </w:r>
      <w:r>
        <w:rPr>
          <w:rFonts w:ascii="Arial" w:hAnsi="Arial" w:cs="Arial"/>
        </w:rPr>
        <w:t>. 507 (1996)</w:t>
      </w:r>
    </w:p>
    <w:p w14:paraId="584B79A1" w14:textId="77777777" w:rsidR="00483E79" w:rsidRDefault="00483E79" w:rsidP="00A12204">
      <w:pPr>
        <w:widowControl/>
        <w:rPr>
          <w:rFonts w:ascii="Arial" w:hAnsi="Arial" w:cs="Arial"/>
        </w:rPr>
      </w:pPr>
    </w:p>
    <w:p w14:paraId="6285EFC6" w14:textId="77777777" w:rsidR="00483E79" w:rsidRDefault="00483E79" w:rsidP="00A12204">
      <w:pPr>
        <w:widowControl/>
        <w:rPr>
          <w:rFonts w:ascii="Arial" w:hAnsi="Arial" w:cs="Arial"/>
        </w:rPr>
      </w:pPr>
      <w:r w:rsidRPr="003A3A1A">
        <w:rPr>
          <w:rFonts w:ascii="Arial" w:hAnsi="Arial" w:cs="Arial"/>
          <w:i/>
        </w:rPr>
        <w:t>Constitutional Protection Against State or Local Government Regulation of Liquor Licensing</w:t>
      </w:r>
      <w:r>
        <w:rPr>
          <w:rFonts w:ascii="Arial" w:hAnsi="Arial" w:cs="Arial"/>
        </w:rPr>
        <w:t xml:space="preserve">, 22 </w:t>
      </w:r>
      <w:r w:rsidRPr="000440F3">
        <w:rPr>
          <w:rFonts w:ascii="Arial" w:hAnsi="Arial" w:cs="Arial"/>
          <w:smallCaps/>
        </w:rPr>
        <w:t>Hastings Const. L.Q</w:t>
      </w:r>
      <w:r>
        <w:rPr>
          <w:rFonts w:ascii="Arial" w:hAnsi="Arial" w:cs="Arial"/>
        </w:rPr>
        <w:t>. 441 (1995)</w:t>
      </w:r>
    </w:p>
    <w:p w14:paraId="474C7A69" w14:textId="77777777" w:rsidR="00483E79" w:rsidRDefault="00483E79" w:rsidP="00A12204">
      <w:pPr>
        <w:widowControl/>
        <w:rPr>
          <w:rFonts w:ascii="Arial" w:hAnsi="Arial" w:cs="Arial"/>
        </w:rPr>
      </w:pPr>
    </w:p>
    <w:p w14:paraId="5C00F52B" w14:textId="77777777" w:rsidR="00483E79" w:rsidRDefault="00483E79" w:rsidP="00A12204">
      <w:pPr>
        <w:widowControl/>
        <w:rPr>
          <w:rFonts w:ascii="Arial" w:hAnsi="Arial" w:cs="Arial"/>
        </w:rPr>
      </w:pPr>
      <w:r w:rsidRPr="003A3A1A">
        <w:rPr>
          <w:rFonts w:ascii="Arial" w:hAnsi="Arial" w:cs="Arial"/>
          <w:i/>
        </w:rPr>
        <w:t>Down With Demon Drink!:  Strategies For Resolving Liquor Outlet Overconcentration</w:t>
      </w:r>
      <w:r>
        <w:rPr>
          <w:rFonts w:ascii="Arial" w:hAnsi="Arial" w:cs="Arial"/>
        </w:rPr>
        <w:t xml:space="preserve">, 35 </w:t>
      </w:r>
      <w:r w:rsidRPr="000440F3">
        <w:rPr>
          <w:rFonts w:ascii="Arial" w:hAnsi="Arial" w:cs="Arial"/>
          <w:smallCaps/>
        </w:rPr>
        <w:t>Santa Clara L. Rev</w:t>
      </w:r>
      <w:r>
        <w:rPr>
          <w:rFonts w:ascii="Arial" w:hAnsi="Arial" w:cs="Arial"/>
        </w:rPr>
        <w:t>. 123 (1994)</w:t>
      </w:r>
    </w:p>
    <w:p w14:paraId="2BCA6975" w14:textId="77777777" w:rsidR="00F461C7" w:rsidRDefault="00F461C7" w:rsidP="00A12204">
      <w:pPr>
        <w:widowControl/>
        <w:rPr>
          <w:rFonts w:ascii="Arial" w:hAnsi="Arial" w:cs="Arial"/>
          <w:b/>
          <w:bCs/>
        </w:rPr>
      </w:pPr>
    </w:p>
    <w:p w14:paraId="0F3C8A7E" w14:textId="77777777" w:rsidR="00AF5B4D" w:rsidRDefault="00AF5B4D" w:rsidP="00A12204">
      <w:pPr>
        <w:widowControl/>
        <w:rPr>
          <w:rFonts w:ascii="Arial" w:hAnsi="Arial" w:cs="Arial"/>
          <w:b/>
          <w:bCs/>
        </w:rPr>
      </w:pPr>
    </w:p>
    <w:p w14:paraId="2099C736" w14:textId="77777777" w:rsidR="003A3A1A" w:rsidRDefault="003A3A1A" w:rsidP="00A12204">
      <w:pPr>
        <w:widowControl/>
        <w:rPr>
          <w:rFonts w:ascii="Arial" w:hAnsi="Arial" w:cs="Arial"/>
          <w:b/>
          <w:bCs/>
        </w:rPr>
      </w:pPr>
    </w:p>
    <w:p w14:paraId="467C2860" w14:textId="77777777" w:rsidR="005B662D" w:rsidRPr="00191946" w:rsidRDefault="00483E79" w:rsidP="00A12204">
      <w:pPr>
        <w:widowControl/>
        <w:rPr>
          <w:rFonts w:ascii="Arial" w:hAnsi="Arial"/>
        </w:rPr>
      </w:pPr>
      <w:r>
        <w:rPr>
          <w:rFonts w:ascii="Arial" w:hAnsi="Arial" w:cs="Arial"/>
          <w:b/>
          <w:bCs/>
        </w:rPr>
        <w:t>SPEAKING &amp; PROFESSIONAL ACTIVITIES:</w:t>
      </w:r>
    </w:p>
    <w:p w14:paraId="2425C8D6" w14:textId="77777777" w:rsidR="00191946" w:rsidRDefault="00191946" w:rsidP="00A12204">
      <w:pPr>
        <w:widowControl/>
        <w:rPr>
          <w:rFonts w:ascii="Arial" w:hAnsi="Arial"/>
        </w:rPr>
      </w:pPr>
    </w:p>
    <w:p w14:paraId="58968B0A" w14:textId="77777777" w:rsidR="00E31646" w:rsidRDefault="00E31646" w:rsidP="00A12204">
      <w:pPr>
        <w:widowControl/>
        <w:rPr>
          <w:rFonts w:ascii="Arial" w:hAnsi="Arial"/>
        </w:rPr>
      </w:pPr>
      <w:r>
        <w:rPr>
          <w:rFonts w:ascii="Arial" w:hAnsi="Arial"/>
        </w:rPr>
        <w:t xml:space="preserve">Paper Presentation, Research Roundtable on Public Nuisance and State Action, Henry G. Manne Program in Law &amp; Economics Studies, Antonin Scalia Law School, May 2021  </w:t>
      </w:r>
    </w:p>
    <w:p w14:paraId="2260DB8C" w14:textId="77777777" w:rsidR="00E31646" w:rsidRDefault="00E31646" w:rsidP="00A12204">
      <w:pPr>
        <w:widowControl/>
        <w:rPr>
          <w:rFonts w:ascii="Arial" w:hAnsi="Arial"/>
        </w:rPr>
      </w:pPr>
    </w:p>
    <w:p w14:paraId="78D34653" w14:textId="77777777" w:rsidR="00EA1D0C" w:rsidRDefault="00EA1D0C" w:rsidP="00A12204">
      <w:pPr>
        <w:widowControl/>
        <w:rPr>
          <w:rFonts w:ascii="Arial" w:hAnsi="Arial"/>
        </w:rPr>
      </w:pPr>
      <w:r>
        <w:rPr>
          <w:rFonts w:ascii="Arial" w:hAnsi="Arial"/>
        </w:rPr>
        <w:t>Panelist, ABA Professor’s Corner: Racially Restrictive Covenants, Jan. 2021</w:t>
      </w:r>
    </w:p>
    <w:p w14:paraId="5C3DCE65" w14:textId="77777777" w:rsidR="00EA1D0C" w:rsidRDefault="00EA1D0C" w:rsidP="000E2259">
      <w:pPr>
        <w:tabs>
          <w:tab w:val="left" w:pos="1080"/>
        </w:tabs>
        <w:rPr>
          <w:rFonts w:ascii="Arial" w:hAnsi="Arial"/>
        </w:rPr>
      </w:pPr>
    </w:p>
    <w:p w14:paraId="4A23D66D" w14:textId="77777777" w:rsidR="00EA1D0C" w:rsidRDefault="00EA1D0C" w:rsidP="000E2259">
      <w:pPr>
        <w:tabs>
          <w:tab w:val="left" w:pos="1080"/>
        </w:tabs>
        <w:rPr>
          <w:rFonts w:ascii="Arial" w:hAnsi="Arial"/>
        </w:rPr>
      </w:pPr>
      <w:r>
        <w:rPr>
          <w:rFonts w:ascii="Arial" w:hAnsi="Arial"/>
        </w:rPr>
        <w:t>Speaker, Race and the Law Series: Race and Property Law, Caruso School of Law, Oct. 2020</w:t>
      </w:r>
    </w:p>
    <w:p w14:paraId="5BE5F65A" w14:textId="77777777" w:rsidR="00EA1D0C" w:rsidRDefault="00EA1D0C" w:rsidP="000E2259">
      <w:pPr>
        <w:tabs>
          <w:tab w:val="left" w:pos="1080"/>
        </w:tabs>
        <w:rPr>
          <w:rFonts w:ascii="Arial" w:hAnsi="Arial"/>
        </w:rPr>
      </w:pPr>
    </w:p>
    <w:p w14:paraId="2028C3F9" w14:textId="77777777" w:rsidR="009E09C7" w:rsidRDefault="00EA1D0C" w:rsidP="000E2259">
      <w:pPr>
        <w:tabs>
          <w:tab w:val="left" w:pos="1080"/>
        </w:tabs>
        <w:rPr>
          <w:rFonts w:ascii="Arial" w:hAnsi="Arial"/>
        </w:rPr>
      </w:pPr>
      <w:r>
        <w:rPr>
          <w:rFonts w:ascii="Arial" w:hAnsi="Arial"/>
        </w:rPr>
        <w:t>Panelist, Who Pays for Disasters, and Who Recovers Fastest, ABA, Sept. 2020</w:t>
      </w:r>
    </w:p>
    <w:p w14:paraId="56F2E2CD" w14:textId="77777777" w:rsidR="00EA1D0C" w:rsidRDefault="00EA1D0C" w:rsidP="000E2259">
      <w:pPr>
        <w:tabs>
          <w:tab w:val="left" w:pos="1080"/>
        </w:tabs>
        <w:rPr>
          <w:rFonts w:ascii="Arial" w:hAnsi="Arial"/>
        </w:rPr>
      </w:pPr>
    </w:p>
    <w:p w14:paraId="3EF3A6EB" w14:textId="77777777" w:rsidR="003A3A1A" w:rsidRDefault="003A3A1A" w:rsidP="000E2259">
      <w:pPr>
        <w:tabs>
          <w:tab w:val="left" w:pos="1080"/>
        </w:tabs>
        <w:rPr>
          <w:rFonts w:ascii="Arial" w:hAnsi="Arial"/>
        </w:rPr>
      </w:pPr>
      <w:r>
        <w:rPr>
          <w:rFonts w:ascii="Arial" w:hAnsi="Arial"/>
        </w:rPr>
        <w:t xml:space="preserve">Panelist, Emergency and Police Power: Property Claims in Times of Crisis, </w:t>
      </w:r>
      <w:r w:rsidR="00EA1D0C">
        <w:rPr>
          <w:rFonts w:ascii="Arial" w:hAnsi="Arial"/>
        </w:rPr>
        <w:t>ABA</w:t>
      </w:r>
      <w:r>
        <w:rPr>
          <w:rFonts w:ascii="Arial" w:hAnsi="Arial"/>
        </w:rPr>
        <w:t>, July 2020</w:t>
      </w:r>
    </w:p>
    <w:p w14:paraId="2457540C" w14:textId="77777777" w:rsidR="003A3A1A" w:rsidRDefault="003A3A1A" w:rsidP="000E2259">
      <w:pPr>
        <w:tabs>
          <w:tab w:val="left" w:pos="1080"/>
        </w:tabs>
        <w:rPr>
          <w:rFonts w:ascii="Arial" w:hAnsi="Arial"/>
        </w:rPr>
      </w:pPr>
    </w:p>
    <w:p w14:paraId="45401F8F" w14:textId="77777777" w:rsidR="003A3A1A" w:rsidRDefault="003A3A1A" w:rsidP="000E2259">
      <w:pPr>
        <w:tabs>
          <w:tab w:val="left" w:pos="1080"/>
        </w:tabs>
        <w:rPr>
          <w:rFonts w:ascii="Arial" w:hAnsi="Arial"/>
        </w:rPr>
      </w:pPr>
      <w:r>
        <w:rPr>
          <w:rFonts w:ascii="Arial" w:hAnsi="Arial"/>
        </w:rPr>
        <w:t>Panelist, Disaster Response Symposium, ABA, Feb. 2020</w:t>
      </w:r>
    </w:p>
    <w:p w14:paraId="48078A90" w14:textId="77777777" w:rsidR="003A3A1A" w:rsidRDefault="003A3A1A" w:rsidP="000E2259">
      <w:pPr>
        <w:tabs>
          <w:tab w:val="left" w:pos="1080"/>
        </w:tabs>
        <w:rPr>
          <w:rFonts w:ascii="Arial" w:hAnsi="Arial"/>
        </w:rPr>
      </w:pPr>
    </w:p>
    <w:p w14:paraId="645B9971" w14:textId="77777777" w:rsidR="009E09C7" w:rsidRDefault="009E09C7" w:rsidP="000E2259">
      <w:pPr>
        <w:tabs>
          <w:tab w:val="left" w:pos="1080"/>
        </w:tabs>
        <w:rPr>
          <w:rFonts w:ascii="Arial" w:hAnsi="Arial"/>
        </w:rPr>
      </w:pPr>
      <w:r>
        <w:rPr>
          <w:rFonts w:ascii="Arial" w:hAnsi="Arial"/>
        </w:rPr>
        <w:t xml:space="preserve">Works in Progress, </w:t>
      </w:r>
      <w:r>
        <w:rPr>
          <w:rFonts w:ascii="Arial" w:hAnsi="Arial" w:cs="Arial"/>
          <w:color w:val="000000"/>
          <w:shd w:val="clear" w:color="auto" w:fill="FFFFFF"/>
        </w:rPr>
        <w:t>Agricultural and Food Law, Environmental Law and Natural Resources and Energy Law, AALS Annual Meeting, Jan. 2020</w:t>
      </w:r>
    </w:p>
    <w:p w14:paraId="291A69CE" w14:textId="77777777" w:rsidR="002448A9" w:rsidRDefault="002448A9" w:rsidP="000E2259">
      <w:pPr>
        <w:tabs>
          <w:tab w:val="left" w:pos="1080"/>
        </w:tabs>
        <w:rPr>
          <w:rFonts w:ascii="Arial" w:hAnsi="Arial"/>
        </w:rPr>
      </w:pPr>
    </w:p>
    <w:p w14:paraId="7559D0EF" w14:textId="77777777" w:rsidR="004230A4" w:rsidRDefault="004230A4" w:rsidP="000E2259">
      <w:pPr>
        <w:tabs>
          <w:tab w:val="left" w:pos="1080"/>
        </w:tabs>
        <w:rPr>
          <w:rFonts w:ascii="Arial" w:hAnsi="Arial"/>
        </w:rPr>
      </w:pPr>
      <w:r>
        <w:rPr>
          <w:rFonts w:ascii="Arial" w:hAnsi="Arial"/>
        </w:rPr>
        <w:t xml:space="preserve">Panelist, </w:t>
      </w:r>
      <w:r w:rsidR="0085487C" w:rsidRPr="0085487C">
        <w:rPr>
          <w:rStyle w:val="Emphasis"/>
          <w:rFonts w:ascii="Helvetica" w:hAnsi="Helvetica" w:cs="Helvetica"/>
          <w:bCs/>
          <w:i w:val="0"/>
          <w:color w:val="000000"/>
          <w:spacing w:val="2"/>
          <w:shd w:val="clear" w:color="auto" w:fill="FFFFFF"/>
        </w:rPr>
        <w:t>Emerging Issues in Takings Litigation,</w:t>
      </w:r>
      <w:r w:rsidR="0085487C">
        <w:rPr>
          <w:rFonts w:ascii="Arial" w:hAnsi="Arial"/>
        </w:rPr>
        <w:t xml:space="preserve"> </w:t>
      </w:r>
      <w:r>
        <w:rPr>
          <w:rFonts w:ascii="Arial" w:hAnsi="Arial"/>
        </w:rPr>
        <w:t>Brigham-Kanner Property Rights Conference, William &amp; Mary Property Rights Project</w:t>
      </w:r>
      <w:r w:rsidR="0085487C">
        <w:rPr>
          <w:rFonts w:ascii="Arial" w:hAnsi="Arial"/>
        </w:rPr>
        <w:t>,</w:t>
      </w:r>
      <w:r w:rsidR="002448A9">
        <w:rPr>
          <w:rFonts w:ascii="Arial" w:hAnsi="Arial"/>
        </w:rPr>
        <w:t xml:space="preserve"> </w:t>
      </w:r>
      <w:r w:rsidR="00180085">
        <w:rPr>
          <w:rFonts w:ascii="Arial" w:hAnsi="Arial"/>
        </w:rPr>
        <w:t>Oct</w:t>
      </w:r>
      <w:r w:rsidR="00A52291">
        <w:rPr>
          <w:rFonts w:ascii="Arial" w:hAnsi="Arial"/>
        </w:rPr>
        <w:t>.</w:t>
      </w:r>
      <w:r w:rsidR="00180085">
        <w:rPr>
          <w:rFonts w:ascii="Arial" w:hAnsi="Arial"/>
        </w:rPr>
        <w:t xml:space="preserve"> 2019</w:t>
      </w:r>
    </w:p>
    <w:p w14:paraId="11B15D82" w14:textId="77777777" w:rsidR="00EB5BD7" w:rsidRDefault="00EB5BD7" w:rsidP="000E2259">
      <w:pPr>
        <w:tabs>
          <w:tab w:val="left" w:pos="1080"/>
        </w:tabs>
        <w:rPr>
          <w:rFonts w:ascii="Arial" w:hAnsi="Arial"/>
        </w:rPr>
      </w:pPr>
    </w:p>
    <w:p w14:paraId="5C5D014B" w14:textId="77777777" w:rsidR="00EB5BD7" w:rsidRDefault="00EB5BD7" w:rsidP="000E2259">
      <w:pPr>
        <w:tabs>
          <w:tab w:val="left" w:pos="1080"/>
        </w:tabs>
        <w:rPr>
          <w:rFonts w:ascii="Arial" w:hAnsi="Arial"/>
        </w:rPr>
      </w:pPr>
      <w:r>
        <w:rPr>
          <w:rFonts w:ascii="Arial" w:hAnsi="Arial"/>
        </w:rPr>
        <w:t xml:space="preserve">Webinar </w:t>
      </w:r>
      <w:r w:rsidRPr="00EB5BD7">
        <w:rPr>
          <w:rFonts w:ascii="Arial" w:hAnsi="Arial"/>
        </w:rPr>
        <w:t xml:space="preserve">“Current Federal Wildfire Management Policies” for the ABA Section of Environment, </w:t>
      </w:r>
      <w:r w:rsidRPr="00EB5BD7">
        <w:rPr>
          <w:rFonts w:ascii="Arial" w:hAnsi="Arial"/>
        </w:rPr>
        <w:lastRenderedPageBreak/>
        <w:t>Energy, and Resources</w:t>
      </w:r>
      <w:r>
        <w:rPr>
          <w:rFonts w:ascii="Arial" w:hAnsi="Arial"/>
        </w:rPr>
        <w:t>, Aug. 2019</w:t>
      </w:r>
    </w:p>
    <w:p w14:paraId="77077581" w14:textId="77777777" w:rsidR="00EB5BD7" w:rsidRDefault="00EB5BD7" w:rsidP="000E2259">
      <w:pPr>
        <w:tabs>
          <w:tab w:val="left" w:pos="1080"/>
        </w:tabs>
        <w:rPr>
          <w:rFonts w:ascii="Arial" w:hAnsi="Arial"/>
        </w:rPr>
      </w:pPr>
    </w:p>
    <w:p w14:paraId="7433DF34" w14:textId="77777777" w:rsidR="00EB5BD7" w:rsidRDefault="00EB5BD7" w:rsidP="000E2259">
      <w:pPr>
        <w:tabs>
          <w:tab w:val="left" w:pos="1080"/>
        </w:tabs>
        <w:rPr>
          <w:rFonts w:ascii="Arial" w:hAnsi="Arial"/>
        </w:rPr>
      </w:pPr>
      <w:r w:rsidRPr="00EB5BD7">
        <w:rPr>
          <w:rFonts w:ascii="Arial" w:hAnsi="Arial"/>
        </w:rPr>
        <w:t>Webinar "</w:t>
      </w:r>
      <w:hyperlink r:id="rId18" w:history="1">
        <w:r w:rsidRPr="00EB5BD7">
          <w:rPr>
            <w:rFonts w:ascii="Arial" w:hAnsi="Arial"/>
          </w:rPr>
          <w:t>When the Floods and Fires Come: Landowner's Property Damage Claims</w:t>
        </w:r>
      </w:hyperlink>
      <w:r w:rsidRPr="00EB5BD7">
        <w:rPr>
          <w:rFonts w:ascii="Arial" w:hAnsi="Arial"/>
        </w:rPr>
        <w:t xml:space="preserve">" for the ABA Section of Litigation, Aug. 2019 </w:t>
      </w:r>
    </w:p>
    <w:p w14:paraId="0506CC26" w14:textId="77777777" w:rsidR="002448A9" w:rsidRDefault="002448A9" w:rsidP="000E2259">
      <w:pPr>
        <w:tabs>
          <w:tab w:val="left" w:pos="1080"/>
        </w:tabs>
        <w:rPr>
          <w:rFonts w:ascii="Arial" w:hAnsi="Arial"/>
        </w:rPr>
      </w:pPr>
    </w:p>
    <w:p w14:paraId="70D283D3" w14:textId="77777777" w:rsidR="002448A9" w:rsidRDefault="001E2F42" w:rsidP="000E2259">
      <w:pPr>
        <w:tabs>
          <w:tab w:val="left" w:pos="1080"/>
        </w:tabs>
        <w:rPr>
          <w:rFonts w:ascii="Arial" w:hAnsi="Arial"/>
        </w:rPr>
      </w:pPr>
      <w:r>
        <w:rPr>
          <w:rFonts w:ascii="Arial" w:hAnsi="Arial"/>
        </w:rPr>
        <w:t>Invited Participant, West’s Academic Distance Learning Conference, St. Paul, MN</w:t>
      </w:r>
      <w:r w:rsidR="00F333DC">
        <w:rPr>
          <w:rFonts w:ascii="Arial" w:hAnsi="Arial"/>
        </w:rPr>
        <w:t>,</w:t>
      </w:r>
      <w:r>
        <w:rPr>
          <w:rFonts w:ascii="Arial" w:hAnsi="Arial"/>
        </w:rPr>
        <w:t xml:space="preserve"> July 2019</w:t>
      </w:r>
    </w:p>
    <w:p w14:paraId="5718346E" w14:textId="77777777" w:rsidR="004D031B" w:rsidRDefault="004D031B">
      <w:pPr>
        <w:widowControl/>
        <w:autoSpaceDE/>
        <w:autoSpaceDN/>
        <w:adjustRightInd/>
        <w:rPr>
          <w:rFonts w:ascii="Arial" w:hAnsi="Arial"/>
        </w:rPr>
      </w:pPr>
    </w:p>
    <w:p w14:paraId="56A046B0" w14:textId="77777777" w:rsidR="004D031B" w:rsidRDefault="00787113" w:rsidP="000E2259">
      <w:pPr>
        <w:tabs>
          <w:tab w:val="left" w:pos="1080"/>
        </w:tabs>
        <w:rPr>
          <w:rFonts w:ascii="Arial" w:hAnsi="Arial"/>
        </w:rPr>
      </w:pPr>
      <w:r>
        <w:rPr>
          <w:rFonts w:ascii="Arial" w:hAnsi="Arial"/>
        </w:rPr>
        <w:t xml:space="preserve">Panelist, </w:t>
      </w:r>
      <w:r w:rsidR="00180085">
        <w:rPr>
          <w:rFonts w:ascii="Arial" w:hAnsi="Arial"/>
        </w:rPr>
        <w:t>Climate Change, Population Demographics, and Fire Management in the West,</w:t>
      </w:r>
    </w:p>
    <w:p w14:paraId="5DC4A8E6" w14:textId="77777777" w:rsidR="00787113" w:rsidRDefault="00180085" w:rsidP="000E2259">
      <w:pPr>
        <w:tabs>
          <w:tab w:val="left" w:pos="1080"/>
        </w:tabs>
        <w:rPr>
          <w:rFonts w:ascii="Arial" w:hAnsi="Arial"/>
        </w:rPr>
      </w:pPr>
      <w:r>
        <w:rPr>
          <w:rFonts w:ascii="Arial" w:hAnsi="Arial"/>
        </w:rPr>
        <w:t>“</w:t>
      </w:r>
      <w:r w:rsidR="00787113">
        <w:rPr>
          <w:rFonts w:ascii="Arial" w:hAnsi="Arial"/>
        </w:rPr>
        <w:t>California Wildfires</w:t>
      </w:r>
      <w:r w:rsidR="004230A4">
        <w:rPr>
          <w:rFonts w:ascii="Arial" w:hAnsi="Arial"/>
        </w:rPr>
        <w:t>,</w:t>
      </w:r>
      <w:r>
        <w:rPr>
          <w:rFonts w:ascii="Arial" w:hAnsi="Arial"/>
        </w:rPr>
        <w:t>”</w:t>
      </w:r>
      <w:r w:rsidR="004230A4">
        <w:rPr>
          <w:rFonts w:ascii="Arial" w:hAnsi="Arial"/>
        </w:rPr>
        <w:t xml:space="preserve"> Rocky Mountain Mineral Law Foundation Natural Resources Law Teachers Institute, Missoula, MT, May 2019</w:t>
      </w:r>
    </w:p>
    <w:p w14:paraId="5C906D06" w14:textId="77777777" w:rsidR="00787113" w:rsidRDefault="00787113" w:rsidP="000E2259">
      <w:pPr>
        <w:tabs>
          <w:tab w:val="left" w:pos="1080"/>
        </w:tabs>
        <w:rPr>
          <w:rFonts w:ascii="Arial" w:hAnsi="Arial"/>
        </w:rPr>
      </w:pPr>
    </w:p>
    <w:p w14:paraId="2BB3677B" w14:textId="77777777" w:rsidR="00787113" w:rsidRDefault="00787113" w:rsidP="000E2259">
      <w:pPr>
        <w:tabs>
          <w:tab w:val="left" w:pos="1080"/>
        </w:tabs>
        <w:rPr>
          <w:rFonts w:ascii="Arial" w:hAnsi="Arial"/>
        </w:rPr>
      </w:pPr>
      <w:r>
        <w:rPr>
          <w:rFonts w:ascii="Arial" w:hAnsi="Arial"/>
        </w:rPr>
        <w:t xml:space="preserve">Panelist, </w:t>
      </w:r>
      <w:r w:rsidR="00180085">
        <w:rPr>
          <w:rFonts w:ascii="Arial" w:hAnsi="Arial"/>
        </w:rPr>
        <w:t>Developing Issues in Takings Jurisprudence, “</w:t>
      </w:r>
      <w:r>
        <w:rPr>
          <w:rFonts w:ascii="Arial" w:hAnsi="Arial"/>
        </w:rPr>
        <w:t>Pipeline Takings</w:t>
      </w:r>
      <w:r w:rsidR="00180085">
        <w:rPr>
          <w:rFonts w:ascii="Arial" w:hAnsi="Arial"/>
        </w:rPr>
        <w:t>”</w:t>
      </w:r>
    </w:p>
    <w:p w14:paraId="1C95AD88" w14:textId="77777777" w:rsidR="00180085" w:rsidRDefault="00180085" w:rsidP="000E2259">
      <w:pPr>
        <w:tabs>
          <w:tab w:val="left" w:pos="1080"/>
        </w:tabs>
        <w:rPr>
          <w:rFonts w:ascii="Arial" w:hAnsi="Arial"/>
        </w:rPr>
      </w:pPr>
      <w:r>
        <w:rPr>
          <w:rFonts w:ascii="Arial" w:hAnsi="Arial"/>
        </w:rPr>
        <w:t>Moderator, Water Resources and Water Challenges, ALPS, Syracuse, NY, May 2019</w:t>
      </w:r>
    </w:p>
    <w:p w14:paraId="352EF7B3" w14:textId="77777777" w:rsidR="00787113" w:rsidRDefault="00787113" w:rsidP="000E2259">
      <w:pPr>
        <w:tabs>
          <w:tab w:val="left" w:pos="1080"/>
        </w:tabs>
        <w:rPr>
          <w:rFonts w:ascii="Arial" w:hAnsi="Arial"/>
        </w:rPr>
      </w:pPr>
    </w:p>
    <w:p w14:paraId="65E157D4" w14:textId="77777777" w:rsidR="00787113" w:rsidRDefault="00787113" w:rsidP="000E2259">
      <w:pPr>
        <w:tabs>
          <w:tab w:val="left" w:pos="1080"/>
        </w:tabs>
        <w:rPr>
          <w:rFonts w:ascii="Arial" w:hAnsi="Arial"/>
        </w:rPr>
      </w:pPr>
      <w:r>
        <w:rPr>
          <w:rFonts w:ascii="Arial" w:hAnsi="Arial"/>
        </w:rPr>
        <w:t xml:space="preserve">Attendee, Arizona State Sustainability Conference, </w:t>
      </w:r>
      <w:r w:rsidR="004230A4">
        <w:rPr>
          <w:rFonts w:ascii="Arial" w:hAnsi="Arial"/>
        </w:rPr>
        <w:t xml:space="preserve">Phoenix, AZ, </w:t>
      </w:r>
      <w:r>
        <w:rPr>
          <w:rFonts w:ascii="Arial" w:hAnsi="Arial"/>
        </w:rPr>
        <w:t>May 2019</w:t>
      </w:r>
    </w:p>
    <w:p w14:paraId="10F35D00" w14:textId="77777777" w:rsidR="004230A4" w:rsidRDefault="004230A4" w:rsidP="000E2259">
      <w:pPr>
        <w:tabs>
          <w:tab w:val="left" w:pos="1080"/>
        </w:tabs>
        <w:rPr>
          <w:rFonts w:ascii="Arial" w:hAnsi="Arial"/>
        </w:rPr>
      </w:pPr>
    </w:p>
    <w:p w14:paraId="63437B93" w14:textId="77777777" w:rsidR="00180085" w:rsidRDefault="004230A4" w:rsidP="000E2259">
      <w:pPr>
        <w:tabs>
          <w:tab w:val="left" w:pos="1080"/>
        </w:tabs>
        <w:rPr>
          <w:rFonts w:ascii="Arial" w:hAnsi="Arial"/>
        </w:rPr>
      </w:pPr>
      <w:r>
        <w:rPr>
          <w:rFonts w:ascii="Arial" w:hAnsi="Arial"/>
        </w:rPr>
        <w:t xml:space="preserve">Panelist, </w:t>
      </w:r>
      <w:r w:rsidR="00180085">
        <w:rPr>
          <w:rFonts w:ascii="Arial" w:hAnsi="Arial"/>
        </w:rPr>
        <w:t xml:space="preserve">Earth, Wind, (Water), and Fire: A Report </w:t>
      </w:r>
      <w:r w:rsidR="002448A9">
        <w:rPr>
          <w:rFonts w:ascii="Arial" w:hAnsi="Arial"/>
        </w:rPr>
        <w:t>f</w:t>
      </w:r>
      <w:r w:rsidR="00180085">
        <w:rPr>
          <w:rFonts w:ascii="Arial" w:hAnsi="Arial"/>
        </w:rPr>
        <w:t>rom the Front Lines of the Flood and Wildfire Inverse Condemnation Cases</w:t>
      </w:r>
    </w:p>
    <w:p w14:paraId="2EE8A78C" w14:textId="77777777" w:rsidR="004230A4" w:rsidRDefault="00180085" w:rsidP="000E2259">
      <w:pPr>
        <w:tabs>
          <w:tab w:val="left" w:pos="1080"/>
        </w:tabs>
        <w:rPr>
          <w:rFonts w:ascii="Arial" w:hAnsi="Arial"/>
        </w:rPr>
      </w:pPr>
      <w:r>
        <w:rPr>
          <w:rFonts w:ascii="Arial" w:hAnsi="Arial"/>
        </w:rPr>
        <w:t>Panelist, “</w:t>
      </w:r>
      <w:r w:rsidRPr="002448A9">
        <w:rPr>
          <w:rFonts w:ascii="Arial" w:hAnsi="Arial"/>
          <w:i/>
        </w:rPr>
        <w:t>Knick</w:t>
      </w:r>
      <w:r>
        <w:rPr>
          <w:rFonts w:ascii="Arial" w:hAnsi="Arial"/>
        </w:rPr>
        <w:t>” of Time – A First Look at the Supreme Court’s Revising Ripeness: Are Takings a State or Federal Question</w:t>
      </w:r>
      <w:r w:rsidR="002448A9">
        <w:rPr>
          <w:rFonts w:ascii="Arial" w:hAnsi="Arial"/>
        </w:rPr>
        <w:t xml:space="preserve">, </w:t>
      </w:r>
      <w:r w:rsidR="004230A4">
        <w:rPr>
          <w:rFonts w:ascii="Arial" w:hAnsi="Arial"/>
        </w:rPr>
        <w:t>ALI CLE Eminent Domain Conference, Palm Springs, CA, Jan</w:t>
      </w:r>
      <w:r w:rsidR="00A52291">
        <w:rPr>
          <w:rFonts w:ascii="Arial" w:hAnsi="Arial"/>
        </w:rPr>
        <w:t xml:space="preserve">. </w:t>
      </w:r>
      <w:r w:rsidR="004230A4">
        <w:rPr>
          <w:rFonts w:ascii="Arial" w:hAnsi="Arial"/>
        </w:rPr>
        <w:t>2019</w:t>
      </w:r>
    </w:p>
    <w:p w14:paraId="2E7063FA" w14:textId="77777777" w:rsidR="004230A4" w:rsidRDefault="004230A4" w:rsidP="000E2259">
      <w:pPr>
        <w:tabs>
          <w:tab w:val="left" w:pos="1080"/>
        </w:tabs>
        <w:rPr>
          <w:rFonts w:ascii="Arial" w:hAnsi="Arial"/>
        </w:rPr>
      </w:pPr>
    </w:p>
    <w:p w14:paraId="28B8378D" w14:textId="77777777" w:rsidR="000E2259" w:rsidRDefault="008959C0" w:rsidP="000E2259">
      <w:pPr>
        <w:tabs>
          <w:tab w:val="left" w:pos="1080"/>
        </w:tabs>
        <w:rPr>
          <w:rFonts w:ascii="Arial" w:hAnsi="Arial"/>
        </w:rPr>
      </w:pPr>
      <w:r>
        <w:rPr>
          <w:rFonts w:ascii="Arial" w:hAnsi="Arial"/>
        </w:rPr>
        <w:t>Works in Progress,</w:t>
      </w:r>
      <w:r w:rsidR="004230A4">
        <w:rPr>
          <w:rFonts w:ascii="Arial" w:hAnsi="Arial"/>
        </w:rPr>
        <w:t xml:space="preserve"> “Paying for Disasters,”</w:t>
      </w:r>
      <w:r>
        <w:rPr>
          <w:rFonts w:ascii="Arial" w:hAnsi="Arial"/>
        </w:rPr>
        <w:t xml:space="preserve"> </w:t>
      </w:r>
      <w:r w:rsidR="004230A4">
        <w:rPr>
          <w:rFonts w:ascii="Arial" w:hAnsi="Arial"/>
        </w:rPr>
        <w:t xml:space="preserve">Natural Resources &amp; Energy Law Section, </w:t>
      </w:r>
      <w:r w:rsidR="00787113">
        <w:rPr>
          <w:rFonts w:ascii="Arial" w:hAnsi="Arial"/>
        </w:rPr>
        <w:t>AALS</w:t>
      </w:r>
      <w:r w:rsidR="004230A4">
        <w:rPr>
          <w:rFonts w:ascii="Arial" w:hAnsi="Arial"/>
        </w:rPr>
        <w:t xml:space="preserve"> Annual Meeting, Jan</w:t>
      </w:r>
      <w:r w:rsidR="00A52291">
        <w:rPr>
          <w:rFonts w:ascii="Arial" w:hAnsi="Arial"/>
        </w:rPr>
        <w:t>.</w:t>
      </w:r>
      <w:r w:rsidR="004230A4">
        <w:rPr>
          <w:rFonts w:ascii="Arial" w:hAnsi="Arial"/>
        </w:rPr>
        <w:t xml:space="preserve"> 2019</w:t>
      </w:r>
    </w:p>
    <w:p w14:paraId="3E37EBDF" w14:textId="77777777" w:rsidR="000E2259" w:rsidRDefault="000E2259" w:rsidP="000E2259">
      <w:pPr>
        <w:tabs>
          <w:tab w:val="left" w:pos="1080"/>
        </w:tabs>
        <w:rPr>
          <w:rFonts w:ascii="Arial" w:hAnsi="Arial"/>
        </w:rPr>
      </w:pPr>
    </w:p>
    <w:p w14:paraId="0260A714" w14:textId="77777777" w:rsidR="000E2259" w:rsidRPr="000E2259" w:rsidRDefault="000E2259" w:rsidP="000E2259">
      <w:pPr>
        <w:tabs>
          <w:tab w:val="left" w:pos="1080"/>
        </w:tabs>
        <w:rPr>
          <w:rFonts w:ascii="Arial" w:hAnsi="Arial"/>
        </w:rPr>
      </w:pPr>
      <w:r w:rsidRPr="000E2259">
        <w:rPr>
          <w:rFonts w:ascii="Arial" w:hAnsi="Arial"/>
        </w:rPr>
        <w:t>Works in Progress Presentation, “The Push and Pull of Eminent Domain,” ABA Section on Environment, Energy, and Resources (ABA SEER) First Annual Law Professors Workshop, 26th Fall Conference</w:t>
      </w:r>
      <w:r w:rsidR="00A52291">
        <w:rPr>
          <w:rFonts w:ascii="Arial" w:hAnsi="Arial"/>
        </w:rPr>
        <w:t>,</w:t>
      </w:r>
      <w:r w:rsidRPr="000E2259">
        <w:rPr>
          <w:rFonts w:ascii="Arial" w:hAnsi="Arial"/>
        </w:rPr>
        <w:t xml:space="preserve"> San Diego, </w:t>
      </w:r>
      <w:r w:rsidR="001E2F42">
        <w:rPr>
          <w:rFonts w:ascii="Arial" w:hAnsi="Arial"/>
        </w:rPr>
        <w:t xml:space="preserve">CA, </w:t>
      </w:r>
      <w:r w:rsidRPr="000E2259">
        <w:rPr>
          <w:rFonts w:ascii="Arial" w:hAnsi="Arial"/>
        </w:rPr>
        <w:t>Oct</w:t>
      </w:r>
      <w:r w:rsidR="00A52291">
        <w:rPr>
          <w:rFonts w:ascii="Arial" w:hAnsi="Arial"/>
        </w:rPr>
        <w:t>.</w:t>
      </w:r>
      <w:r w:rsidRPr="000E2259">
        <w:rPr>
          <w:rFonts w:ascii="Arial" w:hAnsi="Arial"/>
        </w:rPr>
        <w:t xml:space="preserve"> 2018</w:t>
      </w:r>
    </w:p>
    <w:p w14:paraId="50F64E4E" w14:textId="77777777" w:rsidR="000E2259" w:rsidRPr="000E2259" w:rsidRDefault="000E2259" w:rsidP="000E2259">
      <w:pPr>
        <w:tabs>
          <w:tab w:val="left" w:pos="1080"/>
        </w:tabs>
        <w:ind w:left="720"/>
        <w:rPr>
          <w:rFonts w:ascii="Arial" w:hAnsi="Arial"/>
        </w:rPr>
      </w:pPr>
    </w:p>
    <w:p w14:paraId="1426EE57" w14:textId="77777777" w:rsidR="000E2259" w:rsidRPr="000E2259" w:rsidRDefault="000E2259" w:rsidP="000E2259">
      <w:pPr>
        <w:tabs>
          <w:tab w:val="left" w:pos="1080"/>
        </w:tabs>
        <w:rPr>
          <w:rFonts w:ascii="Arial" w:hAnsi="Arial"/>
        </w:rPr>
      </w:pPr>
      <w:r w:rsidRPr="000E2259">
        <w:rPr>
          <w:rFonts w:ascii="Arial" w:hAnsi="Arial"/>
        </w:rPr>
        <w:t xml:space="preserve">Panelist, “Contours of Community, The Push and Pull of Eminent Domain” </w:t>
      </w:r>
    </w:p>
    <w:p w14:paraId="34924E95" w14:textId="77777777" w:rsidR="000E2259" w:rsidRPr="000E2259" w:rsidRDefault="000E2259" w:rsidP="000E2259">
      <w:pPr>
        <w:tabs>
          <w:tab w:val="left" w:pos="1080"/>
        </w:tabs>
        <w:rPr>
          <w:rFonts w:ascii="Arial" w:hAnsi="Arial"/>
        </w:rPr>
      </w:pPr>
      <w:r w:rsidRPr="000E2259">
        <w:rPr>
          <w:rFonts w:ascii="Arial" w:hAnsi="Arial"/>
        </w:rPr>
        <w:t xml:space="preserve">Moderator, “The Flow of Water and Property,” </w:t>
      </w:r>
      <w:r w:rsidR="001E2F42" w:rsidRPr="000E2259">
        <w:rPr>
          <w:rFonts w:ascii="Arial" w:hAnsi="Arial"/>
        </w:rPr>
        <w:t>Association of Law, Property and Society (ALPS) 9th Annual Meeting, Maastric</w:t>
      </w:r>
      <w:r w:rsidR="00A52291">
        <w:rPr>
          <w:rFonts w:ascii="Arial" w:hAnsi="Arial"/>
        </w:rPr>
        <w:t>h</w:t>
      </w:r>
      <w:r w:rsidR="001E2F42" w:rsidRPr="000E2259">
        <w:rPr>
          <w:rFonts w:ascii="Arial" w:hAnsi="Arial"/>
        </w:rPr>
        <w:t xml:space="preserve">t University, </w:t>
      </w:r>
      <w:r w:rsidR="00A52291">
        <w:rPr>
          <w:rFonts w:ascii="Arial" w:hAnsi="Arial"/>
        </w:rPr>
        <w:t xml:space="preserve">Netherlands, </w:t>
      </w:r>
      <w:r w:rsidR="001E2F42" w:rsidRPr="000E2259">
        <w:rPr>
          <w:rFonts w:ascii="Arial" w:hAnsi="Arial"/>
        </w:rPr>
        <w:t>June 2018</w:t>
      </w:r>
    </w:p>
    <w:p w14:paraId="6BDD6ED6" w14:textId="77777777" w:rsidR="000E2259" w:rsidRPr="000E2259" w:rsidRDefault="000E2259" w:rsidP="000E2259">
      <w:pPr>
        <w:tabs>
          <w:tab w:val="left" w:pos="1080"/>
        </w:tabs>
        <w:ind w:left="720"/>
        <w:rPr>
          <w:rFonts w:ascii="Arial" w:hAnsi="Arial"/>
        </w:rPr>
      </w:pPr>
    </w:p>
    <w:p w14:paraId="28F1F73D" w14:textId="77777777" w:rsidR="000E2259" w:rsidRPr="000E2259" w:rsidRDefault="000E2259" w:rsidP="000E2259">
      <w:pPr>
        <w:tabs>
          <w:tab w:val="left" w:pos="1080"/>
        </w:tabs>
        <w:rPr>
          <w:rFonts w:ascii="Arial" w:hAnsi="Arial"/>
        </w:rPr>
      </w:pPr>
      <w:r w:rsidRPr="000E2259">
        <w:rPr>
          <w:rFonts w:ascii="Arial" w:hAnsi="Arial"/>
        </w:rPr>
        <w:t>Attendee, Arizona State University Sustainability Conference</w:t>
      </w:r>
      <w:r>
        <w:rPr>
          <w:rFonts w:ascii="Arial" w:hAnsi="Arial"/>
        </w:rPr>
        <w:t>,</w:t>
      </w:r>
      <w:r w:rsidRPr="000E2259">
        <w:rPr>
          <w:rFonts w:ascii="Arial" w:hAnsi="Arial"/>
        </w:rPr>
        <w:t xml:space="preserve"> </w:t>
      </w:r>
      <w:r w:rsidR="002448A9">
        <w:rPr>
          <w:rFonts w:ascii="Arial" w:hAnsi="Arial"/>
        </w:rPr>
        <w:t xml:space="preserve">Phoenix, AZ </w:t>
      </w:r>
      <w:r w:rsidRPr="000E2259">
        <w:rPr>
          <w:rFonts w:ascii="Arial" w:hAnsi="Arial"/>
        </w:rPr>
        <w:t>May 2018</w:t>
      </w:r>
    </w:p>
    <w:p w14:paraId="65A69D6C" w14:textId="77777777" w:rsidR="000E2259" w:rsidRPr="000E2259" w:rsidRDefault="000E2259" w:rsidP="000E2259">
      <w:pPr>
        <w:tabs>
          <w:tab w:val="left" w:pos="1080"/>
        </w:tabs>
        <w:ind w:left="720"/>
        <w:rPr>
          <w:rFonts w:ascii="Arial" w:hAnsi="Arial"/>
        </w:rPr>
      </w:pPr>
    </w:p>
    <w:p w14:paraId="43F23644" w14:textId="77777777" w:rsidR="000E2259" w:rsidRPr="000E2259" w:rsidRDefault="000E2259" w:rsidP="000E2259">
      <w:pPr>
        <w:tabs>
          <w:tab w:val="left" w:pos="1080"/>
        </w:tabs>
        <w:rPr>
          <w:rFonts w:ascii="Arial" w:hAnsi="Arial"/>
        </w:rPr>
      </w:pPr>
      <w:r w:rsidRPr="000E2259">
        <w:rPr>
          <w:rFonts w:ascii="Arial" w:hAnsi="Arial"/>
        </w:rPr>
        <w:t>Panelist, Religious Land Use, Finding Space to Solve Homelessness, Seattle University School of Law, Apr</w:t>
      </w:r>
      <w:r w:rsidR="00A52291">
        <w:rPr>
          <w:rFonts w:ascii="Arial" w:hAnsi="Arial"/>
        </w:rPr>
        <w:t>.</w:t>
      </w:r>
      <w:r w:rsidRPr="000E2259">
        <w:rPr>
          <w:rFonts w:ascii="Arial" w:hAnsi="Arial"/>
        </w:rPr>
        <w:t xml:space="preserve"> 2018</w:t>
      </w:r>
    </w:p>
    <w:p w14:paraId="3E18961C" w14:textId="77777777" w:rsidR="000E2259" w:rsidRDefault="000E2259" w:rsidP="001E4958">
      <w:pPr>
        <w:rPr>
          <w:rFonts w:ascii="Arial" w:hAnsi="Arial"/>
        </w:rPr>
      </w:pPr>
    </w:p>
    <w:p w14:paraId="50438DFB" w14:textId="77777777" w:rsidR="001E4958" w:rsidRDefault="00D72C48" w:rsidP="001E4958">
      <w:pPr>
        <w:rPr>
          <w:rFonts w:ascii="Arial" w:hAnsi="Arial"/>
        </w:rPr>
      </w:pPr>
      <w:r>
        <w:rPr>
          <w:rFonts w:ascii="Arial" w:hAnsi="Arial"/>
        </w:rPr>
        <w:t xml:space="preserve">Commenter: Michael Pollock, </w:t>
      </w:r>
      <w:r w:rsidRPr="00D72C48">
        <w:rPr>
          <w:rFonts w:ascii="Arial" w:hAnsi="Arial"/>
          <w:i/>
        </w:rPr>
        <w:t>Taking Data</w:t>
      </w:r>
      <w:r>
        <w:rPr>
          <w:rFonts w:ascii="Arial" w:hAnsi="Arial"/>
        </w:rPr>
        <w:t>,</w:t>
      </w:r>
      <w:r w:rsidR="001E4958">
        <w:rPr>
          <w:rFonts w:ascii="Arial" w:hAnsi="Arial"/>
        </w:rPr>
        <w:t xml:space="preserve"> New Voices in Property Law: Junior Scholars Works-in-Progress Panel</w:t>
      </w:r>
      <w:r w:rsidR="001E4958" w:rsidRPr="00245C2F">
        <w:rPr>
          <w:rFonts w:ascii="Arial" w:hAnsi="Arial"/>
        </w:rPr>
        <w:t>, Property Section</w:t>
      </w:r>
      <w:r w:rsidR="001E4958">
        <w:rPr>
          <w:rFonts w:ascii="Arial" w:hAnsi="Arial"/>
        </w:rPr>
        <w:t xml:space="preserve"> AALS Annual Meeting, Jan</w:t>
      </w:r>
      <w:r w:rsidR="00A52291">
        <w:rPr>
          <w:rFonts w:ascii="Arial" w:hAnsi="Arial"/>
        </w:rPr>
        <w:t>.</w:t>
      </w:r>
      <w:r w:rsidR="001E4958" w:rsidRPr="00245C2F">
        <w:rPr>
          <w:rFonts w:ascii="Arial" w:hAnsi="Arial"/>
        </w:rPr>
        <w:t xml:space="preserve"> 201</w:t>
      </w:r>
      <w:r w:rsidR="001E4958">
        <w:rPr>
          <w:rFonts w:ascii="Arial" w:hAnsi="Arial"/>
        </w:rPr>
        <w:t>8</w:t>
      </w:r>
    </w:p>
    <w:p w14:paraId="4AAABFE8" w14:textId="77777777" w:rsidR="001E4958" w:rsidRDefault="001E4958" w:rsidP="00A12204">
      <w:pPr>
        <w:widowControl/>
        <w:rPr>
          <w:rFonts w:ascii="Arial" w:hAnsi="Arial"/>
        </w:rPr>
      </w:pPr>
    </w:p>
    <w:p w14:paraId="13910C70" w14:textId="77777777" w:rsidR="00D95FC3" w:rsidRDefault="00D95FC3" w:rsidP="00A12204">
      <w:pPr>
        <w:widowControl/>
        <w:rPr>
          <w:rFonts w:ascii="Arial" w:hAnsi="Arial"/>
        </w:rPr>
      </w:pPr>
      <w:r>
        <w:rPr>
          <w:rFonts w:ascii="Arial" w:hAnsi="Arial"/>
        </w:rPr>
        <w:t>Panelist, “The Future of Land Use Regulation: A Tribute to Callies,” Brigham-Kanner Property Rights Conference, William &amp; Mary Property Rights Project, Oct</w:t>
      </w:r>
      <w:r w:rsidR="00A52291">
        <w:rPr>
          <w:rFonts w:ascii="Arial" w:hAnsi="Arial"/>
        </w:rPr>
        <w:t>.</w:t>
      </w:r>
      <w:r>
        <w:rPr>
          <w:rFonts w:ascii="Arial" w:hAnsi="Arial"/>
        </w:rPr>
        <w:t xml:space="preserve"> 2017</w:t>
      </w:r>
    </w:p>
    <w:p w14:paraId="3E96E068" w14:textId="77777777" w:rsidR="007F5DD4" w:rsidRDefault="007F5DD4" w:rsidP="00A12204">
      <w:pPr>
        <w:widowControl/>
        <w:rPr>
          <w:rFonts w:ascii="Arial" w:hAnsi="Arial"/>
        </w:rPr>
      </w:pPr>
    </w:p>
    <w:p w14:paraId="3D2BC6B4" w14:textId="77777777" w:rsidR="001E3A39" w:rsidRDefault="007F5DD4" w:rsidP="00A12204">
      <w:pPr>
        <w:widowControl/>
        <w:rPr>
          <w:rFonts w:ascii="Arial" w:hAnsi="Arial"/>
        </w:rPr>
      </w:pPr>
      <w:r>
        <w:rPr>
          <w:rFonts w:ascii="Arial" w:hAnsi="Arial"/>
        </w:rPr>
        <w:t xml:space="preserve">Moderator, </w:t>
      </w:r>
      <w:r w:rsidRPr="007F5DD4">
        <w:rPr>
          <w:rFonts w:ascii="Arial" w:hAnsi="Arial"/>
        </w:rPr>
        <w:t>Plenary: Budgeting Basics</w:t>
      </w:r>
      <w:r>
        <w:rPr>
          <w:rFonts w:ascii="Arial" w:hAnsi="Arial"/>
        </w:rPr>
        <w:t>, ABA Associate Deans Conference, Chicago, July 2017</w:t>
      </w:r>
    </w:p>
    <w:p w14:paraId="5372C7D3" w14:textId="77777777" w:rsidR="001E3A39" w:rsidRDefault="001E3A39" w:rsidP="00A12204">
      <w:pPr>
        <w:widowControl/>
        <w:rPr>
          <w:rFonts w:ascii="Arial" w:hAnsi="Arial"/>
        </w:rPr>
      </w:pPr>
    </w:p>
    <w:p w14:paraId="7568BAB9" w14:textId="77777777" w:rsidR="007F5DD4" w:rsidRDefault="001E3A39" w:rsidP="001E3A39">
      <w:pPr>
        <w:widowControl/>
        <w:rPr>
          <w:rFonts w:ascii="Arial" w:hAnsi="Arial"/>
        </w:rPr>
      </w:pPr>
      <w:r>
        <w:rPr>
          <w:rFonts w:ascii="Arial" w:hAnsi="Arial"/>
        </w:rPr>
        <w:t xml:space="preserve">Moderator, Panel on Religious Freedom, Pepperdine School of Law </w:t>
      </w:r>
      <w:proofErr w:type="spellStart"/>
      <w:r>
        <w:rPr>
          <w:rFonts w:ascii="Arial" w:hAnsi="Arial"/>
        </w:rPr>
        <w:t>Nootbaar</w:t>
      </w:r>
      <w:proofErr w:type="spellEnd"/>
      <w:r>
        <w:rPr>
          <w:rFonts w:ascii="Arial" w:hAnsi="Arial"/>
        </w:rPr>
        <w:t xml:space="preserve"> Conference, Mar</w:t>
      </w:r>
      <w:r w:rsidR="00A52291">
        <w:rPr>
          <w:rFonts w:ascii="Arial" w:hAnsi="Arial"/>
        </w:rPr>
        <w:t>.</w:t>
      </w:r>
      <w:r>
        <w:rPr>
          <w:rFonts w:ascii="Arial" w:hAnsi="Arial"/>
        </w:rPr>
        <w:t xml:space="preserve"> 2017</w:t>
      </w:r>
      <w:r w:rsidR="007F5DD4">
        <w:t xml:space="preserve"> </w:t>
      </w:r>
    </w:p>
    <w:p w14:paraId="4DD03993" w14:textId="77777777" w:rsidR="001E4958" w:rsidRDefault="001E4958" w:rsidP="00A12204">
      <w:pPr>
        <w:widowControl/>
        <w:rPr>
          <w:rFonts w:ascii="Arial" w:hAnsi="Arial"/>
        </w:rPr>
      </w:pPr>
    </w:p>
    <w:p w14:paraId="483DABAC" w14:textId="77777777" w:rsidR="001E4958" w:rsidRDefault="00D72C48" w:rsidP="001E4958">
      <w:pPr>
        <w:rPr>
          <w:rFonts w:ascii="Arial" w:hAnsi="Arial"/>
        </w:rPr>
      </w:pPr>
      <w:r>
        <w:rPr>
          <w:rFonts w:ascii="Arial" w:hAnsi="Arial"/>
        </w:rPr>
        <w:lastRenderedPageBreak/>
        <w:t>Commenter:</w:t>
      </w:r>
      <w:r w:rsidR="001E4958">
        <w:rPr>
          <w:rFonts w:ascii="Arial" w:hAnsi="Arial"/>
        </w:rPr>
        <w:t xml:space="preserve"> Maureen E. Brady, </w:t>
      </w:r>
      <w:r w:rsidR="001E4958" w:rsidRPr="00D72C48">
        <w:rPr>
          <w:rFonts w:ascii="Arial" w:hAnsi="Arial"/>
          <w:i/>
        </w:rPr>
        <w:t>Damagings Clauses</w:t>
      </w:r>
      <w:r>
        <w:rPr>
          <w:rFonts w:ascii="Arial" w:hAnsi="Arial"/>
        </w:rPr>
        <w:t>,</w:t>
      </w:r>
      <w:r w:rsidR="001E4958">
        <w:rPr>
          <w:rFonts w:ascii="Arial" w:hAnsi="Arial"/>
        </w:rPr>
        <w:t xml:space="preserve"> Property Law Works-in-Progress P</w:t>
      </w:r>
      <w:r w:rsidR="007F5DD4">
        <w:rPr>
          <w:rFonts w:ascii="Arial" w:hAnsi="Arial"/>
        </w:rPr>
        <w:t>rogram</w:t>
      </w:r>
      <w:r w:rsidR="001E4958" w:rsidRPr="00245C2F">
        <w:rPr>
          <w:rFonts w:ascii="Arial" w:hAnsi="Arial"/>
        </w:rPr>
        <w:t>, Property Section</w:t>
      </w:r>
      <w:r w:rsidR="001E4958">
        <w:rPr>
          <w:rFonts w:ascii="Arial" w:hAnsi="Arial"/>
        </w:rPr>
        <w:t xml:space="preserve"> AALS Annual Meeting, Jan</w:t>
      </w:r>
      <w:r w:rsidR="00A52291">
        <w:rPr>
          <w:rFonts w:ascii="Arial" w:hAnsi="Arial"/>
        </w:rPr>
        <w:t>.</w:t>
      </w:r>
      <w:r w:rsidR="001E4958" w:rsidRPr="00245C2F">
        <w:rPr>
          <w:rFonts w:ascii="Arial" w:hAnsi="Arial"/>
        </w:rPr>
        <w:t xml:space="preserve"> 201</w:t>
      </w:r>
      <w:r w:rsidR="001E4958">
        <w:rPr>
          <w:rFonts w:ascii="Arial" w:hAnsi="Arial"/>
        </w:rPr>
        <w:t>7</w:t>
      </w:r>
    </w:p>
    <w:p w14:paraId="00EFB536" w14:textId="77777777" w:rsidR="00D95FC3" w:rsidRDefault="00D95FC3" w:rsidP="00A12204">
      <w:pPr>
        <w:widowControl/>
        <w:rPr>
          <w:rFonts w:ascii="Arial" w:hAnsi="Arial"/>
        </w:rPr>
      </w:pPr>
    </w:p>
    <w:p w14:paraId="07079649" w14:textId="77777777" w:rsidR="007F725E" w:rsidRDefault="00191946" w:rsidP="00A12204">
      <w:pPr>
        <w:rPr>
          <w:rFonts w:ascii="Arial" w:hAnsi="Arial"/>
        </w:rPr>
      </w:pPr>
      <w:r>
        <w:rPr>
          <w:rFonts w:ascii="Arial" w:hAnsi="Arial"/>
        </w:rPr>
        <w:t>Keynote, “</w:t>
      </w:r>
      <w:r w:rsidRPr="00191946">
        <w:rPr>
          <w:rFonts w:ascii="Arial" w:hAnsi="Arial"/>
        </w:rPr>
        <w:t>Development in California: Is it Still Viable?</w:t>
      </w:r>
      <w:r>
        <w:rPr>
          <w:rFonts w:ascii="Arial" w:hAnsi="Arial"/>
        </w:rPr>
        <w:t xml:space="preserve">” </w:t>
      </w:r>
      <w:r w:rsidRPr="00191946">
        <w:rPr>
          <w:rFonts w:ascii="Arial" w:hAnsi="Arial"/>
        </w:rPr>
        <w:t>Third Annual Conference California Land Use Law &amp; Policy, Sept</w:t>
      </w:r>
      <w:r w:rsidR="00A52291">
        <w:rPr>
          <w:rFonts w:ascii="Arial" w:hAnsi="Arial"/>
        </w:rPr>
        <w:t>.</w:t>
      </w:r>
      <w:r w:rsidRPr="00191946">
        <w:rPr>
          <w:rFonts w:ascii="Arial" w:hAnsi="Arial"/>
        </w:rPr>
        <w:t xml:space="preserve"> 2016</w:t>
      </w:r>
    </w:p>
    <w:p w14:paraId="491D34CE" w14:textId="77777777" w:rsidR="004D031B" w:rsidRDefault="004D031B" w:rsidP="004D031B">
      <w:pPr>
        <w:widowControl/>
        <w:autoSpaceDE/>
        <w:autoSpaceDN/>
        <w:adjustRightInd/>
        <w:rPr>
          <w:rFonts w:ascii="Arial" w:hAnsi="Arial"/>
        </w:rPr>
      </w:pPr>
    </w:p>
    <w:p w14:paraId="007F905A" w14:textId="77777777" w:rsidR="005C171F" w:rsidRDefault="005C171F" w:rsidP="004D031B">
      <w:pPr>
        <w:widowControl/>
        <w:autoSpaceDE/>
        <w:autoSpaceDN/>
        <w:adjustRightInd/>
        <w:rPr>
          <w:rFonts w:ascii="Arial" w:hAnsi="Arial"/>
        </w:rPr>
      </w:pPr>
      <w:r>
        <w:rPr>
          <w:rFonts w:ascii="Arial" w:hAnsi="Arial"/>
        </w:rPr>
        <w:t>Plenary Panelist, “</w:t>
      </w:r>
      <w:r w:rsidRPr="005C171F">
        <w:rPr>
          <w:rFonts w:ascii="Arial" w:hAnsi="Arial"/>
        </w:rPr>
        <w:t>Managing People, Managing Resources, Managing Teams</w:t>
      </w:r>
      <w:r>
        <w:rPr>
          <w:rFonts w:ascii="Arial" w:hAnsi="Arial"/>
        </w:rPr>
        <w:t xml:space="preserve">,” ABA </w:t>
      </w:r>
      <w:r w:rsidR="005700B9">
        <w:rPr>
          <w:rFonts w:ascii="Arial" w:hAnsi="Arial"/>
        </w:rPr>
        <w:t>Associate Dean’s Conference, M</w:t>
      </w:r>
      <w:r w:rsidR="001E2F42">
        <w:rPr>
          <w:rFonts w:ascii="Arial" w:hAnsi="Arial"/>
        </w:rPr>
        <w:t>N</w:t>
      </w:r>
      <w:r w:rsidR="005700B9">
        <w:rPr>
          <w:rFonts w:ascii="Arial" w:hAnsi="Arial"/>
        </w:rPr>
        <w:t>, June 2016</w:t>
      </w:r>
    </w:p>
    <w:p w14:paraId="38D18FD5" w14:textId="77777777" w:rsidR="005C171F" w:rsidRDefault="005C171F" w:rsidP="00014F01">
      <w:pPr>
        <w:rPr>
          <w:rFonts w:ascii="Arial" w:hAnsi="Arial"/>
        </w:rPr>
      </w:pPr>
    </w:p>
    <w:p w14:paraId="5A87AEA1" w14:textId="77777777" w:rsidR="00014F01" w:rsidRPr="00014F01" w:rsidRDefault="00014F01" w:rsidP="00014F01">
      <w:pPr>
        <w:rPr>
          <w:rFonts w:ascii="Arial" w:eastAsia="Cambria" w:hAnsi="Arial" w:cs="Arial"/>
          <w:sz w:val="36"/>
        </w:rPr>
      </w:pPr>
      <w:r>
        <w:rPr>
          <w:rFonts w:ascii="Arial" w:hAnsi="Arial" w:cs="Arial"/>
        </w:rPr>
        <w:t>Invited Discussant, C</w:t>
      </w:r>
      <w:r w:rsidRPr="00014F01">
        <w:rPr>
          <w:rFonts w:ascii="Arial" w:hAnsi="Arial" w:cs="Arial"/>
        </w:rPr>
        <w:t xml:space="preserve">onscience, </w:t>
      </w:r>
      <w:r>
        <w:rPr>
          <w:rFonts w:ascii="Arial" w:hAnsi="Arial" w:cs="Arial"/>
        </w:rPr>
        <w:t>I</w:t>
      </w:r>
      <w:r w:rsidRPr="00014F01">
        <w:rPr>
          <w:rFonts w:ascii="Arial" w:hAnsi="Arial" w:cs="Arial"/>
        </w:rPr>
        <w:t xml:space="preserve">dentity, and </w:t>
      </w:r>
      <w:r>
        <w:rPr>
          <w:rFonts w:ascii="Arial" w:hAnsi="Arial" w:cs="Arial"/>
        </w:rPr>
        <w:t>P</w:t>
      </w:r>
      <w:r w:rsidRPr="00014F01">
        <w:rPr>
          <w:rFonts w:ascii="Arial" w:hAnsi="Arial" w:cs="Arial"/>
        </w:rPr>
        <w:t xml:space="preserve">ublic </w:t>
      </w:r>
      <w:r>
        <w:rPr>
          <w:rFonts w:ascii="Arial" w:hAnsi="Arial" w:cs="Arial"/>
        </w:rPr>
        <w:t>A</w:t>
      </w:r>
      <w:r w:rsidRPr="00014F01">
        <w:rPr>
          <w:rFonts w:ascii="Arial" w:hAnsi="Arial" w:cs="Arial"/>
        </w:rPr>
        <w:t>ccommodations:</w:t>
      </w:r>
      <w:r>
        <w:rPr>
          <w:rFonts w:ascii="Arial" w:hAnsi="Arial" w:cs="Arial"/>
        </w:rPr>
        <w:t xml:space="preserve"> M</w:t>
      </w:r>
      <w:r w:rsidRPr="00014F01">
        <w:rPr>
          <w:rFonts w:ascii="Arial" w:hAnsi="Arial" w:cs="Arial"/>
        </w:rPr>
        <w:t xml:space="preserve">ediating </w:t>
      </w:r>
      <w:r>
        <w:rPr>
          <w:rFonts w:ascii="Arial" w:hAnsi="Arial" w:cs="Arial"/>
        </w:rPr>
        <w:t>C</w:t>
      </w:r>
      <w:r w:rsidRPr="00014F01">
        <w:rPr>
          <w:rFonts w:ascii="Arial" w:hAnsi="Arial" w:cs="Arial"/>
        </w:rPr>
        <w:t xml:space="preserve">onflict in the </w:t>
      </w:r>
      <w:r>
        <w:rPr>
          <w:rFonts w:ascii="Arial" w:hAnsi="Arial" w:cs="Arial"/>
        </w:rPr>
        <w:t>M</w:t>
      </w:r>
      <w:r w:rsidRPr="00014F01">
        <w:rPr>
          <w:rFonts w:ascii="Arial" w:hAnsi="Arial" w:cs="Arial"/>
        </w:rPr>
        <w:t>arketplace</w:t>
      </w:r>
      <w:r>
        <w:rPr>
          <w:rFonts w:ascii="Arial" w:hAnsi="Arial" w:cs="Arial"/>
        </w:rPr>
        <w:t xml:space="preserve">, Faulkner School of Law, </w:t>
      </w:r>
      <w:r w:rsidR="001E2F42">
        <w:rPr>
          <w:rFonts w:ascii="Arial" w:hAnsi="Arial" w:cs="Arial"/>
        </w:rPr>
        <w:t xml:space="preserve">Montgomery, AL, </w:t>
      </w:r>
      <w:r>
        <w:rPr>
          <w:rFonts w:ascii="Arial" w:hAnsi="Arial" w:cs="Arial"/>
        </w:rPr>
        <w:t>Jan</w:t>
      </w:r>
      <w:r w:rsidR="00A52291">
        <w:rPr>
          <w:rFonts w:ascii="Arial" w:hAnsi="Arial" w:cs="Arial"/>
        </w:rPr>
        <w:t>.</w:t>
      </w:r>
      <w:r>
        <w:rPr>
          <w:rFonts w:ascii="Arial" w:hAnsi="Arial" w:cs="Arial"/>
        </w:rPr>
        <w:t xml:space="preserve"> 2016</w:t>
      </w:r>
    </w:p>
    <w:p w14:paraId="22432A09" w14:textId="77777777" w:rsidR="00014F01" w:rsidRDefault="00014F01" w:rsidP="00014F01">
      <w:pPr>
        <w:rPr>
          <w:rFonts w:ascii="Arial" w:hAnsi="Arial"/>
        </w:rPr>
      </w:pPr>
    </w:p>
    <w:p w14:paraId="05B0630E" w14:textId="77777777" w:rsidR="00333881" w:rsidRDefault="00333881" w:rsidP="00A12204">
      <w:pPr>
        <w:rPr>
          <w:rFonts w:ascii="Arial" w:hAnsi="Arial"/>
        </w:rPr>
      </w:pPr>
      <w:r>
        <w:rPr>
          <w:rFonts w:ascii="Arial" w:hAnsi="Arial"/>
        </w:rPr>
        <w:t>Panelist,</w:t>
      </w:r>
      <w:r w:rsidR="00CA0772">
        <w:rPr>
          <w:rFonts w:ascii="Arial" w:hAnsi="Arial"/>
        </w:rPr>
        <w:t xml:space="preserve"> </w:t>
      </w:r>
      <w:r>
        <w:rPr>
          <w:rFonts w:ascii="Arial" w:hAnsi="Arial"/>
        </w:rPr>
        <w:t xml:space="preserve">The Competing Claims of Law and Religion, Second Annual Sacramento Court/Clergy Conference, </w:t>
      </w:r>
      <w:r w:rsidR="001E2F42">
        <w:rPr>
          <w:rFonts w:ascii="Arial" w:hAnsi="Arial"/>
        </w:rPr>
        <w:t xml:space="preserve">CA, </w:t>
      </w:r>
      <w:r>
        <w:rPr>
          <w:rFonts w:ascii="Arial" w:hAnsi="Arial"/>
        </w:rPr>
        <w:t>Oct</w:t>
      </w:r>
      <w:r w:rsidR="00A52291">
        <w:rPr>
          <w:rFonts w:ascii="Arial" w:hAnsi="Arial"/>
        </w:rPr>
        <w:t>.</w:t>
      </w:r>
      <w:r>
        <w:rPr>
          <w:rFonts w:ascii="Arial" w:hAnsi="Arial"/>
        </w:rPr>
        <w:t xml:space="preserve"> 2015</w:t>
      </w:r>
    </w:p>
    <w:p w14:paraId="5AD4C403" w14:textId="77777777" w:rsidR="00333881" w:rsidRDefault="00333881" w:rsidP="00A12204">
      <w:pPr>
        <w:rPr>
          <w:rFonts w:ascii="Arial" w:hAnsi="Arial"/>
        </w:rPr>
      </w:pPr>
    </w:p>
    <w:p w14:paraId="2F707C36" w14:textId="77777777" w:rsidR="005E2C45" w:rsidRDefault="005E2C45" w:rsidP="00A12204">
      <w:pPr>
        <w:rPr>
          <w:rFonts w:ascii="Arial" w:hAnsi="Arial"/>
        </w:rPr>
      </w:pPr>
      <w:r>
        <w:rPr>
          <w:rFonts w:ascii="Arial" w:hAnsi="Arial"/>
        </w:rPr>
        <w:t>Faculty, Summer Training Program on Religion and the Rule of Law, Beijing, China</w:t>
      </w:r>
      <w:r w:rsidR="001E2F42">
        <w:rPr>
          <w:rFonts w:ascii="Arial" w:hAnsi="Arial"/>
        </w:rPr>
        <w:t>,</w:t>
      </w:r>
      <w:r>
        <w:rPr>
          <w:rFonts w:ascii="Arial" w:hAnsi="Arial"/>
        </w:rPr>
        <w:t xml:space="preserve"> July 2015</w:t>
      </w:r>
    </w:p>
    <w:p w14:paraId="0959E449" w14:textId="77777777" w:rsidR="005E2C45" w:rsidRDefault="005E2C45" w:rsidP="00A12204">
      <w:pPr>
        <w:rPr>
          <w:rFonts w:ascii="Arial" w:hAnsi="Arial"/>
        </w:rPr>
      </w:pPr>
    </w:p>
    <w:p w14:paraId="58976EA1" w14:textId="77777777" w:rsidR="00F428C3" w:rsidRDefault="00F428C3" w:rsidP="00A12204">
      <w:pPr>
        <w:rPr>
          <w:rFonts w:ascii="Arial" w:hAnsi="Arial"/>
        </w:rPr>
      </w:pPr>
      <w:r>
        <w:rPr>
          <w:rFonts w:ascii="Arial" w:hAnsi="Arial"/>
        </w:rPr>
        <w:t xml:space="preserve">Speaker, ABA Professors’ Corner Webinar:  Municipalities and the Evolving Use of </w:t>
      </w:r>
      <w:r w:rsidR="001B19AF">
        <w:rPr>
          <w:rFonts w:ascii="Arial" w:hAnsi="Arial"/>
        </w:rPr>
        <w:t>Eminent D</w:t>
      </w:r>
      <w:r>
        <w:rPr>
          <w:rFonts w:ascii="Arial" w:hAnsi="Arial"/>
        </w:rPr>
        <w:t>omain, May 2015</w:t>
      </w:r>
    </w:p>
    <w:p w14:paraId="447BF379" w14:textId="77777777" w:rsidR="00F428C3" w:rsidRDefault="00F428C3" w:rsidP="00A12204">
      <w:pPr>
        <w:rPr>
          <w:rFonts w:ascii="Arial" w:hAnsi="Arial"/>
        </w:rPr>
      </w:pPr>
    </w:p>
    <w:p w14:paraId="623852C1" w14:textId="77777777" w:rsidR="00F428C3" w:rsidRDefault="00F428C3" w:rsidP="00A12204">
      <w:pPr>
        <w:rPr>
          <w:rFonts w:ascii="Arial" w:hAnsi="Arial"/>
        </w:rPr>
      </w:pPr>
      <w:r>
        <w:rPr>
          <w:rFonts w:ascii="Arial" w:hAnsi="Arial"/>
        </w:rPr>
        <w:t xml:space="preserve">Panelist, First Annual Sustainability Conference of American Legal Educators, Arizona State University, </w:t>
      </w:r>
      <w:r w:rsidR="001E2F42">
        <w:rPr>
          <w:rFonts w:ascii="Arial" w:hAnsi="Arial"/>
        </w:rPr>
        <w:t xml:space="preserve">Tempe, AZ, </w:t>
      </w:r>
      <w:r>
        <w:rPr>
          <w:rFonts w:ascii="Arial" w:hAnsi="Arial"/>
        </w:rPr>
        <w:t>May 2015</w:t>
      </w:r>
    </w:p>
    <w:p w14:paraId="25CBA23D" w14:textId="77777777" w:rsidR="00F428C3" w:rsidRDefault="00F428C3" w:rsidP="00A12204">
      <w:pPr>
        <w:rPr>
          <w:rFonts w:ascii="Arial" w:hAnsi="Arial"/>
        </w:rPr>
      </w:pPr>
    </w:p>
    <w:p w14:paraId="101BB5C3" w14:textId="77777777" w:rsidR="00064186" w:rsidRDefault="00064186" w:rsidP="00A12204">
      <w:pPr>
        <w:rPr>
          <w:rFonts w:ascii="Arial" w:hAnsi="Arial"/>
        </w:rPr>
      </w:pPr>
      <w:r>
        <w:rPr>
          <w:rFonts w:ascii="Arial" w:hAnsi="Arial"/>
        </w:rPr>
        <w:t>Panelist, Professor’s Roundtable,</w:t>
      </w:r>
      <w:r w:rsidRPr="00064186">
        <w:rPr>
          <w:rFonts w:ascii="Arial" w:hAnsi="Arial" w:cs="Arial"/>
        </w:rPr>
        <w:t xml:space="preserve"> </w:t>
      </w:r>
      <w:r w:rsidRPr="00C427DD">
        <w:rPr>
          <w:rFonts w:ascii="Arial" w:hAnsi="Arial" w:cs="Arial"/>
        </w:rPr>
        <w:t>3</w:t>
      </w:r>
      <w:r>
        <w:rPr>
          <w:rFonts w:ascii="Arial" w:hAnsi="Arial" w:cs="Arial"/>
        </w:rPr>
        <w:t>4</w:t>
      </w:r>
      <w:r w:rsidRPr="00C427DD">
        <w:rPr>
          <w:rFonts w:ascii="Arial" w:hAnsi="Arial" w:cs="Arial"/>
          <w:vertAlign w:val="superscript"/>
        </w:rPr>
        <w:t>th</w:t>
      </w:r>
      <w:r w:rsidRPr="00C427DD">
        <w:rPr>
          <w:rFonts w:ascii="Arial" w:hAnsi="Arial" w:cs="Arial"/>
        </w:rPr>
        <w:t xml:space="preserve"> Annual Real Property Law Section Retreat, California State Bar</w:t>
      </w:r>
      <w:r>
        <w:rPr>
          <w:rFonts w:ascii="Arial" w:hAnsi="Arial" w:cs="Arial"/>
        </w:rPr>
        <w:t>,</w:t>
      </w:r>
      <w:r w:rsidRPr="00C427DD">
        <w:rPr>
          <w:rFonts w:ascii="Arial" w:hAnsi="Arial" w:cs="Arial"/>
        </w:rPr>
        <w:t xml:space="preserve"> </w:t>
      </w:r>
      <w:r>
        <w:rPr>
          <w:rFonts w:ascii="Arial" w:hAnsi="Arial" w:cs="Arial"/>
        </w:rPr>
        <w:t>May</w:t>
      </w:r>
      <w:r w:rsidRPr="00C427DD">
        <w:rPr>
          <w:rFonts w:ascii="Arial" w:hAnsi="Arial" w:cs="Arial"/>
        </w:rPr>
        <w:t xml:space="preserve"> 201</w:t>
      </w:r>
      <w:r>
        <w:rPr>
          <w:rFonts w:ascii="Arial" w:hAnsi="Arial" w:cs="Arial"/>
        </w:rPr>
        <w:t>5</w:t>
      </w:r>
    </w:p>
    <w:p w14:paraId="1218A4C7" w14:textId="77777777" w:rsidR="00064186" w:rsidRDefault="00064186" w:rsidP="00A12204">
      <w:pPr>
        <w:rPr>
          <w:rFonts w:ascii="Arial" w:hAnsi="Arial"/>
        </w:rPr>
      </w:pPr>
    </w:p>
    <w:p w14:paraId="56761CD7" w14:textId="77777777" w:rsidR="007F725E" w:rsidRDefault="007F725E" w:rsidP="00A12204">
      <w:pPr>
        <w:rPr>
          <w:rFonts w:ascii="Arial" w:hAnsi="Arial"/>
        </w:rPr>
      </w:pPr>
      <w:r>
        <w:rPr>
          <w:rFonts w:ascii="Arial" w:hAnsi="Arial"/>
        </w:rPr>
        <w:t xml:space="preserve">Panelist, Life After </w:t>
      </w:r>
      <w:r w:rsidRPr="00E33292">
        <w:rPr>
          <w:rFonts w:ascii="Arial" w:hAnsi="Arial"/>
          <w:i/>
        </w:rPr>
        <w:t>Koontz</w:t>
      </w:r>
      <w:r>
        <w:rPr>
          <w:rFonts w:ascii="Arial" w:hAnsi="Arial"/>
        </w:rPr>
        <w:t xml:space="preserve">?, </w:t>
      </w:r>
      <w:r w:rsidRPr="00E33292">
        <w:rPr>
          <w:rFonts w:ascii="Arial" w:hAnsi="Arial"/>
        </w:rPr>
        <w:t>17th Annual Conference on Litigating Takings Challenges to Land Use and Environmental Regulations</w:t>
      </w:r>
      <w:r w:rsidR="00E33292">
        <w:rPr>
          <w:rFonts w:ascii="Arial" w:hAnsi="Arial"/>
        </w:rPr>
        <w:t>, U.C. Davis cosponsored with Vermont Law,</w:t>
      </w:r>
      <w:r>
        <w:rPr>
          <w:rFonts w:ascii="Arial" w:hAnsi="Arial"/>
        </w:rPr>
        <w:t xml:space="preserve"> </w:t>
      </w:r>
      <w:r w:rsidR="00E33292">
        <w:rPr>
          <w:rFonts w:ascii="Arial" w:hAnsi="Arial"/>
        </w:rPr>
        <w:t>Sept</w:t>
      </w:r>
      <w:r w:rsidR="00A52291">
        <w:rPr>
          <w:rFonts w:ascii="Arial" w:hAnsi="Arial"/>
        </w:rPr>
        <w:t>.</w:t>
      </w:r>
      <w:r w:rsidR="00E33292">
        <w:rPr>
          <w:rFonts w:ascii="Arial" w:hAnsi="Arial"/>
        </w:rPr>
        <w:t xml:space="preserve"> 2014</w:t>
      </w:r>
    </w:p>
    <w:p w14:paraId="0C3D46F0" w14:textId="77777777" w:rsidR="007F725E" w:rsidRDefault="007F725E" w:rsidP="00A12204">
      <w:pPr>
        <w:rPr>
          <w:rFonts w:ascii="Arial" w:hAnsi="Arial"/>
        </w:rPr>
      </w:pPr>
    </w:p>
    <w:p w14:paraId="25D72F12" w14:textId="77777777" w:rsidR="004A5A4B" w:rsidRPr="004A5A4B" w:rsidRDefault="004A5A4B" w:rsidP="00A12204">
      <w:pPr>
        <w:rPr>
          <w:rFonts w:ascii="Arial" w:hAnsi="Arial"/>
        </w:rPr>
      </w:pPr>
      <w:r w:rsidRPr="004A5A4B">
        <w:rPr>
          <w:rFonts w:ascii="Arial" w:hAnsi="Arial"/>
        </w:rPr>
        <w:t xml:space="preserve">Panelist, Takings, Regulation, and Revocation: Government Powers </w:t>
      </w:r>
      <w:r w:rsidR="00A52291">
        <w:rPr>
          <w:rFonts w:ascii="Arial" w:hAnsi="Arial"/>
        </w:rPr>
        <w:t>&amp;</w:t>
      </w:r>
      <w:r w:rsidRPr="004A5A4B">
        <w:rPr>
          <w:rFonts w:ascii="Arial" w:hAnsi="Arial"/>
        </w:rPr>
        <w:t xml:space="preserve"> Private Property Rights </w:t>
      </w:r>
    </w:p>
    <w:p w14:paraId="4B357CC3" w14:textId="77777777" w:rsidR="004A5A4B" w:rsidRDefault="004A5A4B" w:rsidP="00A12204">
      <w:pPr>
        <w:rPr>
          <w:rFonts w:ascii="Arial" w:hAnsi="Arial"/>
        </w:rPr>
      </w:pPr>
      <w:r w:rsidRPr="004A5A4B">
        <w:rPr>
          <w:rFonts w:ascii="Arial" w:hAnsi="Arial"/>
        </w:rPr>
        <w:t xml:space="preserve">Panelist, Plenary </w:t>
      </w:r>
      <w:r>
        <w:rPr>
          <w:rFonts w:ascii="Arial" w:hAnsi="Arial"/>
        </w:rPr>
        <w:t xml:space="preserve">Closing </w:t>
      </w:r>
      <w:r w:rsidRPr="004A5A4B">
        <w:rPr>
          <w:rFonts w:ascii="Arial" w:hAnsi="Arial"/>
        </w:rPr>
        <w:t>Session</w:t>
      </w:r>
      <w:r>
        <w:rPr>
          <w:rFonts w:ascii="Arial" w:hAnsi="Arial"/>
        </w:rPr>
        <w:t xml:space="preserve">: </w:t>
      </w:r>
      <w:r w:rsidRPr="004A5A4B">
        <w:rPr>
          <w:rFonts w:ascii="Arial" w:hAnsi="Arial"/>
        </w:rPr>
        <w:t xml:space="preserve"> </w:t>
      </w:r>
      <w:r>
        <w:rPr>
          <w:rFonts w:ascii="Arial" w:hAnsi="Arial"/>
        </w:rPr>
        <w:t>T</w:t>
      </w:r>
      <w:r w:rsidRPr="004A5A4B">
        <w:rPr>
          <w:rFonts w:ascii="Arial" w:hAnsi="Arial"/>
        </w:rPr>
        <w:t>he Pedagogy of Property, Association for Law, Property</w:t>
      </w:r>
      <w:r w:rsidR="00A52291">
        <w:rPr>
          <w:rFonts w:ascii="Arial" w:hAnsi="Arial"/>
        </w:rPr>
        <w:t>,</w:t>
      </w:r>
      <w:r w:rsidRPr="004A5A4B">
        <w:rPr>
          <w:rFonts w:ascii="Arial" w:hAnsi="Arial"/>
        </w:rPr>
        <w:t xml:space="preserve"> and Society (ALPS)</w:t>
      </w:r>
      <w:r w:rsidR="00E33292">
        <w:rPr>
          <w:rFonts w:ascii="Arial" w:hAnsi="Arial"/>
        </w:rPr>
        <w:t xml:space="preserve"> Universi</w:t>
      </w:r>
      <w:r w:rsidRPr="004A5A4B">
        <w:rPr>
          <w:rFonts w:ascii="Arial" w:hAnsi="Arial"/>
        </w:rPr>
        <w:t>ty of British Columbia</w:t>
      </w:r>
      <w:r w:rsidR="00E33292">
        <w:rPr>
          <w:rFonts w:ascii="Arial" w:hAnsi="Arial"/>
        </w:rPr>
        <w:t>,</w:t>
      </w:r>
      <w:r w:rsidRPr="004A5A4B">
        <w:rPr>
          <w:rFonts w:ascii="Arial" w:hAnsi="Arial"/>
        </w:rPr>
        <w:t xml:space="preserve"> May 2014</w:t>
      </w:r>
    </w:p>
    <w:p w14:paraId="5E0019A8" w14:textId="77777777" w:rsidR="004A5A4B" w:rsidRPr="004A5A4B" w:rsidRDefault="004A5A4B" w:rsidP="00A12204">
      <w:pPr>
        <w:rPr>
          <w:rFonts w:ascii="Arial" w:hAnsi="Arial"/>
        </w:rPr>
      </w:pPr>
      <w:r w:rsidRPr="004A5A4B">
        <w:rPr>
          <w:rFonts w:ascii="Arial" w:hAnsi="Arial"/>
        </w:rPr>
        <w:t xml:space="preserve"> </w:t>
      </w:r>
    </w:p>
    <w:p w14:paraId="44E5338C" w14:textId="77777777" w:rsidR="004A5A4B" w:rsidRDefault="004A5A4B" w:rsidP="00A12204">
      <w:pPr>
        <w:rPr>
          <w:rFonts w:ascii="Arial" w:hAnsi="Arial"/>
        </w:rPr>
      </w:pPr>
      <w:r w:rsidRPr="004A5A4B">
        <w:rPr>
          <w:rFonts w:ascii="Arial" w:hAnsi="Arial"/>
        </w:rPr>
        <w:t xml:space="preserve">Presenter, Controlling Abuse of Power in Land Use Regulation, Syracuse University School of Law </w:t>
      </w:r>
      <w:r w:rsidR="00E33292">
        <w:rPr>
          <w:rFonts w:ascii="Arial" w:hAnsi="Arial"/>
        </w:rPr>
        <w:t>Speaker’s Series, Nov</w:t>
      </w:r>
      <w:r w:rsidR="00A52291">
        <w:rPr>
          <w:rFonts w:ascii="Arial" w:hAnsi="Arial"/>
        </w:rPr>
        <w:t>.</w:t>
      </w:r>
      <w:r w:rsidR="00E33292">
        <w:rPr>
          <w:rFonts w:ascii="Arial" w:hAnsi="Arial"/>
        </w:rPr>
        <w:t xml:space="preserve"> 2013</w:t>
      </w:r>
    </w:p>
    <w:p w14:paraId="27F762D2" w14:textId="77777777" w:rsidR="004A5A4B" w:rsidRDefault="004A5A4B" w:rsidP="00A12204">
      <w:pPr>
        <w:rPr>
          <w:rFonts w:ascii="Arial" w:hAnsi="Arial"/>
        </w:rPr>
      </w:pPr>
    </w:p>
    <w:p w14:paraId="5896C769" w14:textId="77777777" w:rsidR="00245C2F" w:rsidRPr="00245C2F" w:rsidRDefault="00245C2F" w:rsidP="00A12204">
      <w:pPr>
        <w:rPr>
          <w:rFonts w:ascii="Arial" w:hAnsi="Arial"/>
        </w:rPr>
      </w:pPr>
      <w:r w:rsidRPr="00245C2F">
        <w:rPr>
          <w:rFonts w:ascii="Arial" w:hAnsi="Arial"/>
        </w:rPr>
        <w:t>Participant, Vermont Law School Confab on Public Rights in Water</w:t>
      </w:r>
      <w:r w:rsidR="00E33292">
        <w:rPr>
          <w:rFonts w:ascii="Arial" w:hAnsi="Arial"/>
        </w:rPr>
        <w:t>,</w:t>
      </w:r>
      <w:r w:rsidRPr="00245C2F">
        <w:rPr>
          <w:rFonts w:ascii="Arial" w:hAnsi="Arial"/>
        </w:rPr>
        <w:t xml:space="preserve"> June 2013 (informal gathering of water law scholars)</w:t>
      </w:r>
    </w:p>
    <w:p w14:paraId="2B6CFF08" w14:textId="77777777" w:rsidR="00245C2F" w:rsidRPr="00245C2F" w:rsidRDefault="00245C2F" w:rsidP="00A12204">
      <w:pPr>
        <w:rPr>
          <w:rFonts w:ascii="Arial" w:hAnsi="Arial"/>
        </w:rPr>
      </w:pPr>
    </w:p>
    <w:p w14:paraId="0F80A15D" w14:textId="77777777" w:rsidR="00245C2F" w:rsidRPr="00245C2F" w:rsidRDefault="00245C2F" w:rsidP="00A12204">
      <w:pPr>
        <w:rPr>
          <w:rFonts w:ascii="Arial" w:hAnsi="Arial"/>
        </w:rPr>
      </w:pPr>
      <w:r w:rsidRPr="00245C2F">
        <w:rPr>
          <w:rFonts w:ascii="Arial" w:hAnsi="Arial"/>
        </w:rPr>
        <w:t>Moderator, Public Land Development Corporation and Property Rights in Hawaii, at University of Hawaii Richards</w:t>
      </w:r>
      <w:r w:rsidR="00E33292">
        <w:rPr>
          <w:rFonts w:ascii="Arial" w:hAnsi="Arial"/>
        </w:rPr>
        <w:t>on School of Law, Feb</w:t>
      </w:r>
      <w:r w:rsidR="00A52291">
        <w:rPr>
          <w:rFonts w:ascii="Arial" w:hAnsi="Arial"/>
        </w:rPr>
        <w:t>.</w:t>
      </w:r>
      <w:r w:rsidR="00E33292">
        <w:rPr>
          <w:rFonts w:ascii="Arial" w:hAnsi="Arial"/>
        </w:rPr>
        <w:t xml:space="preserve"> 2013</w:t>
      </w:r>
    </w:p>
    <w:p w14:paraId="54BB1CE3" w14:textId="77777777" w:rsidR="00245C2F" w:rsidRPr="00245C2F" w:rsidRDefault="00245C2F" w:rsidP="00A12204">
      <w:pPr>
        <w:rPr>
          <w:rFonts w:ascii="Arial" w:hAnsi="Arial"/>
        </w:rPr>
      </w:pPr>
    </w:p>
    <w:p w14:paraId="295021D5" w14:textId="77777777" w:rsidR="00245C2F" w:rsidRPr="00245C2F" w:rsidRDefault="00245C2F" w:rsidP="00A12204">
      <w:pPr>
        <w:rPr>
          <w:rFonts w:ascii="Arial" w:hAnsi="Arial"/>
        </w:rPr>
      </w:pPr>
      <w:r w:rsidRPr="00245C2F">
        <w:rPr>
          <w:rFonts w:ascii="Arial" w:hAnsi="Arial"/>
        </w:rPr>
        <w:t>Moderator, AALS 2013 Joint Program of the Property Section and Natural</w:t>
      </w:r>
    </w:p>
    <w:p w14:paraId="022EBB67" w14:textId="77777777" w:rsidR="00EE0DDA" w:rsidRDefault="00245C2F" w:rsidP="00A12204">
      <w:pPr>
        <w:pStyle w:val="Pa33"/>
        <w:spacing w:after="20"/>
        <w:rPr>
          <w:rFonts w:ascii="Arial" w:hAnsi="Arial" w:cs="Arial"/>
          <w:bCs/>
        </w:rPr>
      </w:pPr>
      <w:r w:rsidRPr="00245C2F">
        <w:rPr>
          <w:rFonts w:ascii="Arial" w:hAnsi="Arial"/>
        </w:rPr>
        <w:t>Resources and Energy Law Section</w:t>
      </w:r>
      <w:r w:rsidR="00E33292">
        <w:rPr>
          <w:rFonts w:ascii="Arial" w:hAnsi="Arial"/>
        </w:rPr>
        <w:t>,</w:t>
      </w:r>
      <w:r w:rsidRPr="00245C2F">
        <w:rPr>
          <w:rFonts w:ascii="Arial" w:hAnsi="Arial"/>
        </w:rPr>
        <w:t xml:space="preserve"> Jan</w:t>
      </w:r>
      <w:r w:rsidR="00A52291">
        <w:rPr>
          <w:rFonts w:ascii="Arial" w:hAnsi="Arial"/>
        </w:rPr>
        <w:t>.</w:t>
      </w:r>
      <w:r w:rsidRPr="00245C2F">
        <w:rPr>
          <w:rFonts w:ascii="Arial" w:hAnsi="Arial"/>
        </w:rPr>
        <w:t xml:space="preserve"> 2013</w:t>
      </w:r>
    </w:p>
    <w:p w14:paraId="55D81BC9" w14:textId="77777777" w:rsidR="00245C2F" w:rsidRDefault="00245C2F" w:rsidP="00A12204">
      <w:pPr>
        <w:pStyle w:val="Pa33"/>
        <w:spacing w:after="20"/>
        <w:rPr>
          <w:rFonts w:ascii="Arial" w:hAnsi="Arial" w:cs="Arial"/>
          <w:bCs/>
        </w:rPr>
      </w:pPr>
    </w:p>
    <w:p w14:paraId="5EAEBECB" w14:textId="77777777" w:rsidR="00595478" w:rsidRDefault="00EE0DDA" w:rsidP="00A12204">
      <w:pPr>
        <w:pStyle w:val="Pa33"/>
        <w:spacing w:after="20"/>
        <w:rPr>
          <w:rFonts w:ascii="Arial" w:hAnsi="Arial" w:cs="Arial"/>
          <w:bCs/>
        </w:rPr>
      </w:pPr>
      <w:r>
        <w:rPr>
          <w:rFonts w:ascii="Arial" w:hAnsi="Arial" w:cs="Arial"/>
          <w:bCs/>
        </w:rPr>
        <w:t xml:space="preserve">Panelist, Church Property Disputes, </w:t>
      </w:r>
      <w:r w:rsidR="00595478">
        <w:rPr>
          <w:rFonts w:ascii="Arial" w:hAnsi="Arial" w:cs="Arial"/>
          <w:bCs/>
        </w:rPr>
        <w:t xml:space="preserve">Association for Law, Property, and Society </w:t>
      </w:r>
      <w:r w:rsidR="002448A9">
        <w:rPr>
          <w:rFonts w:ascii="Arial" w:hAnsi="Arial" w:cs="Arial"/>
          <w:bCs/>
        </w:rPr>
        <w:t xml:space="preserve">(ALPS) </w:t>
      </w:r>
      <w:r w:rsidR="00595478">
        <w:rPr>
          <w:rFonts w:ascii="Arial" w:hAnsi="Arial" w:cs="Arial"/>
          <w:bCs/>
        </w:rPr>
        <w:t>Annual Conference, Georgetown School of Law, Mar</w:t>
      </w:r>
      <w:r w:rsidR="00A52291">
        <w:rPr>
          <w:rFonts w:ascii="Arial" w:hAnsi="Arial" w:cs="Arial"/>
          <w:bCs/>
        </w:rPr>
        <w:t>.</w:t>
      </w:r>
      <w:r w:rsidR="00595478">
        <w:rPr>
          <w:rFonts w:ascii="Arial" w:hAnsi="Arial" w:cs="Arial"/>
          <w:bCs/>
        </w:rPr>
        <w:t xml:space="preserve"> 2012</w:t>
      </w:r>
    </w:p>
    <w:p w14:paraId="70DA5B3E" w14:textId="77777777" w:rsidR="00595478" w:rsidRDefault="00595478" w:rsidP="00A12204">
      <w:pPr>
        <w:pStyle w:val="Pa33"/>
        <w:spacing w:after="20"/>
        <w:rPr>
          <w:rFonts w:ascii="Arial" w:hAnsi="Arial" w:cs="Arial"/>
          <w:bCs/>
        </w:rPr>
      </w:pPr>
    </w:p>
    <w:p w14:paraId="03EB5024" w14:textId="77777777" w:rsidR="00EE0DDA" w:rsidRDefault="00EE0DDA" w:rsidP="00A12204">
      <w:pPr>
        <w:pStyle w:val="Pa33"/>
        <w:spacing w:after="20"/>
        <w:rPr>
          <w:rFonts w:ascii="Arial" w:hAnsi="Arial" w:cs="Arial"/>
          <w:bCs/>
        </w:rPr>
      </w:pPr>
      <w:r>
        <w:rPr>
          <w:rFonts w:ascii="Arial" w:hAnsi="Arial" w:cs="Arial"/>
          <w:bCs/>
        </w:rPr>
        <w:lastRenderedPageBreak/>
        <w:t>Panelist, Civil Marriages For All, The Competing Claims of Law and Religion, Pepperdine School of Law</w:t>
      </w:r>
      <w:r w:rsidR="00E33292">
        <w:rPr>
          <w:rFonts w:ascii="Arial" w:hAnsi="Arial" w:cs="Arial"/>
          <w:bCs/>
        </w:rPr>
        <w:t>,</w:t>
      </w:r>
      <w:r>
        <w:rPr>
          <w:rFonts w:ascii="Arial" w:hAnsi="Arial" w:cs="Arial"/>
          <w:bCs/>
        </w:rPr>
        <w:t xml:space="preserve"> Feb</w:t>
      </w:r>
      <w:r w:rsidR="00A52291">
        <w:rPr>
          <w:rFonts w:ascii="Arial" w:hAnsi="Arial" w:cs="Arial"/>
          <w:bCs/>
        </w:rPr>
        <w:t>.</w:t>
      </w:r>
      <w:r>
        <w:rPr>
          <w:rFonts w:ascii="Arial" w:hAnsi="Arial" w:cs="Arial"/>
          <w:bCs/>
        </w:rPr>
        <w:t xml:space="preserve"> 2012</w:t>
      </w:r>
    </w:p>
    <w:p w14:paraId="756E16DE" w14:textId="77777777" w:rsidR="00EE0DDA" w:rsidRDefault="00EE0DDA" w:rsidP="00A12204">
      <w:pPr>
        <w:pStyle w:val="Pa33"/>
        <w:spacing w:after="20"/>
        <w:rPr>
          <w:rFonts w:ascii="Arial" w:hAnsi="Arial" w:cs="Arial"/>
          <w:bCs/>
        </w:rPr>
      </w:pPr>
    </w:p>
    <w:p w14:paraId="1B703FC8" w14:textId="77777777" w:rsidR="00EE0DDA" w:rsidRDefault="00EE0DDA" w:rsidP="00A12204">
      <w:pPr>
        <w:pStyle w:val="Pa33"/>
        <w:spacing w:after="20"/>
        <w:rPr>
          <w:rFonts w:ascii="Arial" w:hAnsi="Arial" w:cs="Arial"/>
          <w:bCs/>
        </w:rPr>
      </w:pPr>
      <w:r>
        <w:rPr>
          <w:rFonts w:ascii="Arial" w:hAnsi="Arial" w:cs="Arial"/>
          <w:bCs/>
        </w:rPr>
        <w:t>Panelist, Invited Speaker for Judicial Takings Symposium, Widener University School of Law, Harrisburg, PA</w:t>
      </w:r>
      <w:r w:rsidR="00E33292">
        <w:rPr>
          <w:rFonts w:ascii="Arial" w:hAnsi="Arial" w:cs="Arial"/>
          <w:bCs/>
        </w:rPr>
        <w:t>,</w:t>
      </w:r>
      <w:r>
        <w:rPr>
          <w:rFonts w:ascii="Arial" w:hAnsi="Arial" w:cs="Arial"/>
          <w:bCs/>
        </w:rPr>
        <w:t xml:space="preserve"> Feb</w:t>
      </w:r>
      <w:r w:rsidR="00A52291">
        <w:rPr>
          <w:rFonts w:ascii="Arial" w:hAnsi="Arial" w:cs="Arial"/>
          <w:bCs/>
        </w:rPr>
        <w:t>.</w:t>
      </w:r>
      <w:r>
        <w:rPr>
          <w:rFonts w:ascii="Arial" w:hAnsi="Arial" w:cs="Arial"/>
          <w:bCs/>
        </w:rPr>
        <w:t xml:space="preserve"> 2012</w:t>
      </w:r>
    </w:p>
    <w:p w14:paraId="3C4B9C52" w14:textId="77777777" w:rsidR="00EE0DDA" w:rsidRDefault="00EE0DDA" w:rsidP="00A12204">
      <w:pPr>
        <w:pStyle w:val="Pa33"/>
        <w:spacing w:after="20"/>
        <w:rPr>
          <w:rFonts w:ascii="Arial" w:hAnsi="Arial" w:cs="Arial"/>
          <w:bCs/>
        </w:rPr>
      </w:pPr>
    </w:p>
    <w:p w14:paraId="3BB8C643" w14:textId="77777777" w:rsidR="00EE0DDA" w:rsidRPr="00EE0DDA" w:rsidRDefault="00EE0DDA" w:rsidP="00A12204">
      <w:pPr>
        <w:pStyle w:val="Pa33"/>
        <w:spacing w:after="20"/>
        <w:rPr>
          <w:rFonts w:ascii="Arial" w:hAnsi="Arial" w:cs="Arial"/>
          <w:bCs/>
        </w:rPr>
      </w:pPr>
      <w:r w:rsidRPr="00EE0DDA">
        <w:rPr>
          <w:rFonts w:ascii="Arial" w:hAnsi="Arial" w:cs="Arial"/>
          <w:bCs/>
        </w:rPr>
        <w:t>Panelist, “Ripeness Madness?” Federalist Society Property Rights Event, Pepperdine School of Law, Nov</w:t>
      </w:r>
      <w:r w:rsidR="00A52291">
        <w:rPr>
          <w:rFonts w:ascii="Arial" w:hAnsi="Arial" w:cs="Arial"/>
          <w:bCs/>
        </w:rPr>
        <w:t>.</w:t>
      </w:r>
      <w:r w:rsidRPr="00EE0DDA">
        <w:rPr>
          <w:rFonts w:ascii="Arial" w:hAnsi="Arial" w:cs="Arial"/>
          <w:bCs/>
        </w:rPr>
        <w:t xml:space="preserve"> 2011</w:t>
      </w:r>
    </w:p>
    <w:p w14:paraId="3A9AD554" w14:textId="77777777" w:rsidR="00EE0DDA" w:rsidRPr="00EE0DDA" w:rsidRDefault="00EE0DDA" w:rsidP="00A12204">
      <w:pPr>
        <w:pStyle w:val="Pa33"/>
        <w:spacing w:after="20"/>
        <w:rPr>
          <w:rFonts w:ascii="Arial" w:hAnsi="Arial" w:cs="Arial"/>
          <w:bCs/>
        </w:rPr>
      </w:pPr>
    </w:p>
    <w:p w14:paraId="60F6BAF3" w14:textId="77777777" w:rsidR="00EE0DDA" w:rsidRPr="00EE0DDA" w:rsidRDefault="00EE0DDA" w:rsidP="00A12204">
      <w:pPr>
        <w:pStyle w:val="Pa33"/>
        <w:spacing w:after="20"/>
        <w:rPr>
          <w:rFonts w:ascii="Arial" w:hAnsi="Arial" w:cs="Arial"/>
          <w:bCs/>
        </w:rPr>
      </w:pPr>
      <w:r w:rsidRPr="00EE0DDA">
        <w:rPr>
          <w:rFonts w:ascii="Arial" w:hAnsi="Arial" w:cs="Arial"/>
          <w:bCs/>
        </w:rPr>
        <w:t>Participant, 14</w:t>
      </w:r>
      <w:r w:rsidRPr="00EE0DDA">
        <w:rPr>
          <w:rFonts w:ascii="Arial" w:hAnsi="Arial" w:cs="Arial"/>
          <w:bCs/>
          <w:vertAlign w:val="superscript"/>
        </w:rPr>
        <w:t>th</w:t>
      </w:r>
      <w:r w:rsidRPr="00EE0DDA">
        <w:rPr>
          <w:rFonts w:ascii="Arial" w:hAnsi="Arial" w:cs="Arial"/>
          <w:bCs/>
        </w:rPr>
        <w:t xml:space="preserve"> Annual Conference on Litigating Takings Challenges, Georgetown</w:t>
      </w:r>
      <w:r w:rsidR="00E33292">
        <w:rPr>
          <w:rFonts w:ascii="Arial" w:hAnsi="Arial" w:cs="Arial"/>
          <w:bCs/>
        </w:rPr>
        <w:t>,</w:t>
      </w:r>
      <w:r w:rsidRPr="00EE0DDA">
        <w:rPr>
          <w:rFonts w:ascii="Arial" w:hAnsi="Arial" w:cs="Arial"/>
          <w:bCs/>
        </w:rPr>
        <w:t xml:space="preserve"> </w:t>
      </w:r>
      <w:r w:rsidR="001E2F42">
        <w:rPr>
          <w:rFonts w:ascii="Arial" w:hAnsi="Arial" w:cs="Arial"/>
          <w:bCs/>
        </w:rPr>
        <w:t xml:space="preserve">D.C., </w:t>
      </w:r>
      <w:r w:rsidR="00A52291">
        <w:rPr>
          <w:rFonts w:ascii="Arial" w:hAnsi="Arial" w:cs="Arial"/>
          <w:bCs/>
        </w:rPr>
        <w:t>Nov.</w:t>
      </w:r>
      <w:r w:rsidRPr="00EE0DDA">
        <w:rPr>
          <w:rFonts w:ascii="Arial" w:hAnsi="Arial" w:cs="Arial"/>
          <w:bCs/>
        </w:rPr>
        <w:t xml:space="preserve"> 2011</w:t>
      </w:r>
    </w:p>
    <w:p w14:paraId="746EE865" w14:textId="77777777" w:rsidR="00EE0DDA" w:rsidRPr="00EE0DDA" w:rsidRDefault="00EE0DDA" w:rsidP="00A12204">
      <w:pPr>
        <w:rPr>
          <w:rFonts w:ascii="Arial" w:hAnsi="Arial" w:cs="Arial"/>
        </w:rPr>
      </w:pPr>
    </w:p>
    <w:p w14:paraId="5DD66F03" w14:textId="77777777" w:rsidR="00C427DD" w:rsidRPr="00EE0DDA" w:rsidRDefault="00C427DD" w:rsidP="00A12204">
      <w:pPr>
        <w:pStyle w:val="Pa33"/>
        <w:spacing w:after="20"/>
        <w:rPr>
          <w:rFonts w:ascii="Arial" w:hAnsi="Arial" w:cs="Arial"/>
          <w:bCs/>
        </w:rPr>
      </w:pPr>
      <w:r w:rsidRPr="00EE0DDA">
        <w:rPr>
          <w:rFonts w:ascii="Arial" w:hAnsi="Arial" w:cs="Arial"/>
          <w:bCs/>
        </w:rPr>
        <w:t>Panelist, Teaching and the Curriculum, Southeastern Association of Law Schools (SEALS) 64</w:t>
      </w:r>
      <w:r w:rsidRPr="00EE0DDA">
        <w:rPr>
          <w:rFonts w:ascii="Arial" w:hAnsi="Arial" w:cs="Arial"/>
          <w:bCs/>
          <w:vertAlign w:val="superscript"/>
        </w:rPr>
        <w:t>rd</w:t>
      </w:r>
      <w:r w:rsidRPr="00EE0DDA">
        <w:rPr>
          <w:rFonts w:ascii="Arial" w:hAnsi="Arial" w:cs="Arial"/>
          <w:bCs/>
        </w:rPr>
        <w:t xml:space="preserve"> Annual Meeting, Aug</w:t>
      </w:r>
      <w:r w:rsidR="00A52291">
        <w:rPr>
          <w:rFonts w:ascii="Arial" w:hAnsi="Arial" w:cs="Arial"/>
          <w:bCs/>
        </w:rPr>
        <w:t>.</w:t>
      </w:r>
      <w:r w:rsidRPr="00EE0DDA">
        <w:rPr>
          <w:rFonts w:ascii="Arial" w:hAnsi="Arial" w:cs="Arial"/>
          <w:bCs/>
        </w:rPr>
        <w:t xml:space="preserve"> 2011</w:t>
      </w:r>
    </w:p>
    <w:p w14:paraId="066DBDE7" w14:textId="77777777" w:rsidR="00EE0DDA" w:rsidRPr="00EE0DDA" w:rsidRDefault="00EE0DDA" w:rsidP="00A12204">
      <w:pPr>
        <w:rPr>
          <w:rFonts w:ascii="Arial" w:hAnsi="Arial" w:cs="Arial"/>
        </w:rPr>
      </w:pPr>
    </w:p>
    <w:p w14:paraId="3B1B0B67" w14:textId="77777777" w:rsidR="00EE0DDA" w:rsidRPr="00EE0DDA" w:rsidRDefault="00EE0DDA" w:rsidP="00A12204">
      <w:pPr>
        <w:rPr>
          <w:rFonts w:ascii="Arial" w:hAnsi="Arial" w:cs="Arial"/>
        </w:rPr>
      </w:pPr>
      <w:r w:rsidRPr="00EE0DDA">
        <w:rPr>
          <w:rFonts w:ascii="Arial" w:hAnsi="Arial" w:cs="Arial"/>
        </w:rPr>
        <w:t xml:space="preserve">Participant, Women in Legal Education, AALS </w:t>
      </w:r>
      <w:r w:rsidR="00595478">
        <w:rPr>
          <w:rFonts w:ascii="Arial" w:hAnsi="Arial" w:cs="Arial"/>
        </w:rPr>
        <w:t>Mid-Year</w:t>
      </w:r>
      <w:r w:rsidRPr="00EE0DDA">
        <w:rPr>
          <w:rFonts w:ascii="Arial" w:hAnsi="Arial" w:cs="Arial"/>
        </w:rPr>
        <w:t xml:space="preserve"> Meeting, D.C.</w:t>
      </w:r>
      <w:r w:rsidR="00E33292">
        <w:rPr>
          <w:rFonts w:ascii="Arial" w:hAnsi="Arial" w:cs="Arial"/>
        </w:rPr>
        <w:t>,</w:t>
      </w:r>
      <w:r w:rsidRPr="00EE0DDA">
        <w:rPr>
          <w:rFonts w:ascii="Arial" w:hAnsi="Arial" w:cs="Arial"/>
        </w:rPr>
        <w:t xml:space="preserve"> July 2011</w:t>
      </w:r>
    </w:p>
    <w:p w14:paraId="17914902" w14:textId="77777777" w:rsidR="00EE0DDA" w:rsidRPr="00EE0DDA" w:rsidRDefault="00EE0DDA" w:rsidP="00A12204">
      <w:pPr>
        <w:rPr>
          <w:rFonts w:ascii="Arial" w:hAnsi="Arial" w:cs="Arial"/>
        </w:rPr>
      </w:pPr>
    </w:p>
    <w:p w14:paraId="3BAA9C5B" w14:textId="77777777" w:rsidR="00EE0DDA" w:rsidRPr="00EE0DDA" w:rsidRDefault="00EE0DDA" w:rsidP="00A12204">
      <w:pPr>
        <w:rPr>
          <w:rFonts w:ascii="Arial" w:hAnsi="Arial" w:cs="Arial"/>
        </w:rPr>
      </w:pPr>
      <w:r w:rsidRPr="00EE0DDA">
        <w:rPr>
          <w:rFonts w:ascii="Arial" w:hAnsi="Arial" w:cs="Arial"/>
        </w:rPr>
        <w:t xml:space="preserve">Participant, </w:t>
      </w:r>
      <w:r w:rsidR="00595478">
        <w:rPr>
          <w:rFonts w:ascii="Arial" w:hAnsi="Arial" w:cs="Arial"/>
        </w:rPr>
        <w:t xml:space="preserve">Future of the Law School </w:t>
      </w:r>
      <w:r w:rsidRPr="00EE0DDA">
        <w:rPr>
          <w:rFonts w:ascii="Arial" w:hAnsi="Arial" w:cs="Arial"/>
        </w:rPr>
        <w:t xml:space="preserve">Curriculum, AALS </w:t>
      </w:r>
      <w:r w:rsidR="00595478">
        <w:rPr>
          <w:rFonts w:ascii="Arial" w:hAnsi="Arial" w:cs="Arial"/>
        </w:rPr>
        <w:t>Mid-Year</w:t>
      </w:r>
      <w:r w:rsidRPr="00EE0DDA">
        <w:rPr>
          <w:rFonts w:ascii="Arial" w:hAnsi="Arial" w:cs="Arial"/>
        </w:rPr>
        <w:t xml:space="preserve"> Meeting, Seattle</w:t>
      </w:r>
      <w:r w:rsidR="00E33292">
        <w:rPr>
          <w:rFonts w:ascii="Arial" w:hAnsi="Arial" w:cs="Arial"/>
        </w:rPr>
        <w:t>,</w:t>
      </w:r>
      <w:r w:rsidR="001E2F42">
        <w:rPr>
          <w:rFonts w:ascii="Arial" w:hAnsi="Arial" w:cs="Arial"/>
        </w:rPr>
        <w:t xml:space="preserve"> WA,</w:t>
      </w:r>
      <w:r w:rsidRPr="00EE0DDA">
        <w:rPr>
          <w:rFonts w:ascii="Arial" w:hAnsi="Arial" w:cs="Arial"/>
        </w:rPr>
        <w:t xml:space="preserve"> June 2011 </w:t>
      </w:r>
    </w:p>
    <w:p w14:paraId="1B3D259A" w14:textId="77777777" w:rsidR="00C427DD" w:rsidRPr="00EE0DDA" w:rsidRDefault="00C427DD" w:rsidP="00A12204">
      <w:pPr>
        <w:rPr>
          <w:rFonts w:ascii="Arial" w:hAnsi="Arial" w:cs="Arial"/>
        </w:rPr>
      </w:pPr>
    </w:p>
    <w:p w14:paraId="13D856EB" w14:textId="77777777" w:rsidR="00C427DD" w:rsidRPr="00C427DD" w:rsidRDefault="00C427DD" w:rsidP="00A12204">
      <w:pPr>
        <w:rPr>
          <w:rFonts w:ascii="Arial" w:hAnsi="Arial" w:cs="Arial"/>
        </w:rPr>
      </w:pPr>
      <w:r w:rsidRPr="00C427DD">
        <w:rPr>
          <w:rFonts w:ascii="Arial" w:hAnsi="Arial" w:cs="Arial"/>
        </w:rPr>
        <w:t>Panelist, Professor’s Roundtable on Important Legal Developments, 30</w:t>
      </w:r>
      <w:r w:rsidRPr="00C427DD">
        <w:rPr>
          <w:rFonts w:ascii="Arial" w:hAnsi="Arial" w:cs="Arial"/>
          <w:vertAlign w:val="superscript"/>
        </w:rPr>
        <w:t>th</w:t>
      </w:r>
      <w:r w:rsidRPr="00C427DD">
        <w:rPr>
          <w:rFonts w:ascii="Arial" w:hAnsi="Arial" w:cs="Arial"/>
        </w:rPr>
        <w:t xml:space="preserve"> Annual Real Property Law Section Retreat, California State Bar</w:t>
      </w:r>
      <w:r w:rsidR="00E33292">
        <w:rPr>
          <w:rFonts w:ascii="Arial" w:hAnsi="Arial" w:cs="Arial"/>
        </w:rPr>
        <w:t>,</w:t>
      </w:r>
      <w:r w:rsidRPr="00C427DD">
        <w:rPr>
          <w:rFonts w:ascii="Arial" w:hAnsi="Arial" w:cs="Arial"/>
        </w:rPr>
        <w:t xml:space="preserve"> Apr</w:t>
      </w:r>
      <w:r w:rsidR="00A52291">
        <w:rPr>
          <w:rFonts w:ascii="Arial" w:hAnsi="Arial" w:cs="Arial"/>
        </w:rPr>
        <w:t>.</w:t>
      </w:r>
      <w:r w:rsidRPr="00C427DD">
        <w:rPr>
          <w:rFonts w:ascii="Arial" w:hAnsi="Arial" w:cs="Arial"/>
        </w:rPr>
        <w:t xml:space="preserve"> 2011</w:t>
      </w:r>
    </w:p>
    <w:p w14:paraId="6D8B4445" w14:textId="77777777" w:rsidR="00C427DD" w:rsidRDefault="00C427DD" w:rsidP="00A12204"/>
    <w:p w14:paraId="12C6EF2C" w14:textId="77777777" w:rsidR="00C427DD" w:rsidRPr="00C427DD" w:rsidRDefault="00C427DD" w:rsidP="00A12204">
      <w:pPr>
        <w:rPr>
          <w:rFonts w:ascii="Arial" w:hAnsi="Arial" w:cs="Arial"/>
        </w:rPr>
      </w:pPr>
      <w:r w:rsidRPr="00C427DD">
        <w:rPr>
          <w:rFonts w:ascii="Arial" w:hAnsi="Arial" w:cs="Arial"/>
        </w:rPr>
        <w:t xml:space="preserve">Moderator, Supreme Mistakes, </w:t>
      </w:r>
      <w:r w:rsidRPr="00C32924">
        <w:rPr>
          <w:rFonts w:ascii="Arial" w:hAnsi="Arial" w:cs="Arial"/>
          <w:i/>
        </w:rPr>
        <w:t>Dred Scott v. Sandford</w:t>
      </w:r>
      <w:r w:rsidRPr="00C427DD">
        <w:rPr>
          <w:rFonts w:ascii="Arial" w:hAnsi="Arial" w:cs="Arial"/>
        </w:rPr>
        <w:t>, Pepperdine Law Review Symposium</w:t>
      </w:r>
      <w:r w:rsidR="00E33292">
        <w:rPr>
          <w:rFonts w:ascii="Arial" w:hAnsi="Arial" w:cs="Arial"/>
        </w:rPr>
        <w:t>,</w:t>
      </w:r>
      <w:r w:rsidRPr="00C427DD">
        <w:rPr>
          <w:rFonts w:ascii="Arial" w:hAnsi="Arial" w:cs="Arial"/>
        </w:rPr>
        <w:t xml:space="preserve"> Apr</w:t>
      </w:r>
      <w:r w:rsidR="00A52291">
        <w:rPr>
          <w:rFonts w:ascii="Arial" w:hAnsi="Arial" w:cs="Arial"/>
        </w:rPr>
        <w:t>.</w:t>
      </w:r>
      <w:r w:rsidRPr="00C427DD">
        <w:rPr>
          <w:rFonts w:ascii="Arial" w:hAnsi="Arial" w:cs="Arial"/>
        </w:rPr>
        <w:t xml:space="preserve"> 2011</w:t>
      </w:r>
    </w:p>
    <w:p w14:paraId="74D2383C" w14:textId="77777777" w:rsidR="00C427DD" w:rsidRPr="00C427DD" w:rsidRDefault="00C427DD" w:rsidP="00A12204"/>
    <w:p w14:paraId="3FC43A0D" w14:textId="77777777" w:rsidR="00DB3F8D" w:rsidRDefault="00DB3F8D" w:rsidP="00A12204">
      <w:pPr>
        <w:pStyle w:val="Pa33"/>
        <w:spacing w:after="20"/>
        <w:rPr>
          <w:rFonts w:ascii="Arial" w:hAnsi="Arial" w:cs="Arial"/>
          <w:bCs/>
        </w:rPr>
      </w:pPr>
      <w:r>
        <w:rPr>
          <w:rFonts w:ascii="Arial" w:hAnsi="Arial" w:cs="Arial"/>
          <w:bCs/>
        </w:rPr>
        <w:t xml:space="preserve">Panelist, </w:t>
      </w:r>
      <w:r w:rsidR="00C427DD">
        <w:rPr>
          <w:rFonts w:ascii="Arial" w:hAnsi="Arial" w:cs="Arial"/>
          <w:bCs/>
        </w:rPr>
        <w:t>Land Use Federalism, Sex Offender Residency Restrictions</w:t>
      </w:r>
      <w:r w:rsidR="00595478">
        <w:rPr>
          <w:rFonts w:ascii="Arial" w:hAnsi="Arial" w:cs="Arial"/>
          <w:bCs/>
        </w:rPr>
        <w:t>,</w:t>
      </w:r>
      <w:r w:rsidR="00C427DD">
        <w:rPr>
          <w:rFonts w:ascii="Arial" w:hAnsi="Arial" w:cs="Arial"/>
          <w:bCs/>
        </w:rPr>
        <w:t xml:space="preserve"> </w:t>
      </w:r>
      <w:r>
        <w:rPr>
          <w:rFonts w:ascii="Arial" w:hAnsi="Arial" w:cs="Arial"/>
          <w:bCs/>
        </w:rPr>
        <w:t>Association for Law, Property, and Society Annual Conference, Georgetown School of Law,</w:t>
      </w:r>
      <w:r w:rsidR="001E2F42">
        <w:rPr>
          <w:rFonts w:ascii="Arial" w:hAnsi="Arial" w:cs="Arial"/>
          <w:bCs/>
        </w:rPr>
        <w:t xml:space="preserve"> D.C.,</w:t>
      </w:r>
      <w:r w:rsidR="00C427DD">
        <w:rPr>
          <w:rFonts w:ascii="Arial" w:hAnsi="Arial" w:cs="Arial"/>
          <w:bCs/>
        </w:rPr>
        <w:t xml:space="preserve"> </w:t>
      </w:r>
      <w:r>
        <w:rPr>
          <w:rFonts w:ascii="Arial" w:hAnsi="Arial" w:cs="Arial"/>
          <w:bCs/>
        </w:rPr>
        <w:t xml:space="preserve"> Mar</w:t>
      </w:r>
      <w:r w:rsidR="00A52291">
        <w:rPr>
          <w:rFonts w:ascii="Arial" w:hAnsi="Arial" w:cs="Arial"/>
          <w:bCs/>
        </w:rPr>
        <w:t>.</w:t>
      </w:r>
      <w:r>
        <w:rPr>
          <w:rFonts w:ascii="Arial" w:hAnsi="Arial" w:cs="Arial"/>
          <w:bCs/>
        </w:rPr>
        <w:t xml:space="preserve"> 2011</w:t>
      </w:r>
    </w:p>
    <w:p w14:paraId="65F3E00F" w14:textId="77777777" w:rsidR="00DB3F8D" w:rsidRDefault="00DB3F8D" w:rsidP="00A12204">
      <w:pPr>
        <w:pStyle w:val="Pa33"/>
        <w:spacing w:after="20"/>
        <w:rPr>
          <w:rFonts w:ascii="Arial" w:hAnsi="Arial" w:cs="Arial"/>
          <w:bCs/>
        </w:rPr>
      </w:pPr>
    </w:p>
    <w:p w14:paraId="57E78966" w14:textId="77777777" w:rsidR="00880632" w:rsidRDefault="00880632" w:rsidP="00A12204">
      <w:pPr>
        <w:pStyle w:val="Pa33"/>
        <w:spacing w:after="20"/>
        <w:rPr>
          <w:rFonts w:ascii="Arial" w:hAnsi="Arial" w:cs="Arial"/>
          <w:bCs/>
        </w:rPr>
      </w:pPr>
      <w:r>
        <w:rPr>
          <w:rFonts w:ascii="Arial" w:hAnsi="Arial" w:cs="Arial"/>
          <w:bCs/>
        </w:rPr>
        <w:t>Moderator, “</w:t>
      </w:r>
      <w:r w:rsidRPr="00880632">
        <w:rPr>
          <w:rFonts w:ascii="Arial" w:hAnsi="Arial" w:cs="Arial"/>
          <w:bCs/>
        </w:rPr>
        <w:t>RLUIPA a Trap for the Unwary</w:t>
      </w:r>
      <w:r>
        <w:rPr>
          <w:rFonts w:ascii="Arial" w:hAnsi="Arial" w:cs="Arial"/>
          <w:bCs/>
        </w:rPr>
        <w:t xml:space="preserve">” Panel, </w:t>
      </w:r>
      <w:r w:rsidRPr="00880632">
        <w:rPr>
          <w:rFonts w:ascii="Arial" w:hAnsi="Arial" w:cs="Arial"/>
          <w:bCs/>
          <w:i/>
        </w:rPr>
        <w:t>Local Agencies On the Cutting Edge</w:t>
      </w:r>
      <w:r>
        <w:rPr>
          <w:rFonts w:ascii="Arial" w:hAnsi="Arial" w:cs="Arial"/>
          <w:bCs/>
        </w:rPr>
        <w:t xml:space="preserve"> Conference, UCLA School of Law</w:t>
      </w:r>
      <w:r w:rsidR="00E33292">
        <w:rPr>
          <w:rFonts w:ascii="Arial" w:hAnsi="Arial" w:cs="Arial"/>
          <w:bCs/>
        </w:rPr>
        <w:t>,</w:t>
      </w:r>
      <w:r>
        <w:rPr>
          <w:rFonts w:ascii="Arial" w:hAnsi="Arial" w:cs="Arial"/>
          <w:bCs/>
        </w:rPr>
        <w:t xml:space="preserve"> </w:t>
      </w:r>
      <w:r w:rsidR="001E2F42">
        <w:rPr>
          <w:rFonts w:ascii="Arial" w:hAnsi="Arial" w:cs="Arial"/>
          <w:bCs/>
        </w:rPr>
        <w:t xml:space="preserve">CA, </w:t>
      </w:r>
      <w:r>
        <w:rPr>
          <w:rFonts w:ascii="Arial" w:hAnsi="Arial" w:cs="Arial"/>
          <w:bCs/>
        </w:rPr>
        <w:t>Feb</w:t>
      </w:r>
      <w:r w:rsidR="00A52291">
        <w:rPr>
          <w:rFonts w:ascii="Arial" w:hAnsi="Arial" w:cs="Arial"/>
          <w:bCs/>
        </w:rPr>
        <w:t>.</w:t>
      </w:r>
      <w:r>
        <w:rPr>
          <w:rFonts w:ascii="Arial" w:hAnsi="Arial" w:cs="Arial"/>
          <w:bCs/>
        </w:rPr>
        <w:t xml:space="preserve"> 2011</w:t>
      </w:r>
    </w:p>
    <w:p w14:paraId="688EE1BF" w14:textId="77777777" w:rsidR="00880632" w:rsidRDefault="00880632" w:rsidP="00A12204">
      <w:pPr>
        <w:pStyle w:val="Pa33"/>
        <w:spacing w:after="20"/>
        <w:rPr>
          <w:rFonts w:ascii="Arial" w:hAnsi="Arial" w:cs="Arial"/>
          <w:bCs/>
        </w:rPr>
      </w:pPr>
    </w:p>
    <w:p w14:paraId="4C775878" w14:textId="77777777" w:rsidR="00880632" w:rsidRDefault="00880632" w:rsidP="00A12204">
      <w:pPr>
        <w:pStyle w:val="Pa33"/>
        <w:spacing w:after="20"/>
        <w:rPr>
          <w:b/>
          <w:bCs/>
          <w:color w:val="000000"/>
          <w:sz w:val="22"/>
          <w:szCs w:val="22"/>
        </w:rPr>
      </w:pPr>
      <w:r>
        <w:rPr>
          <w:rFonts w:ascii="Arial" w:hAnsi="Arial" w:cs="Arial"/>
          <w:bCs/>
        </w:rPr>
        <w:t>Panelist, “</w:t>
      </w:r>
      <w:r w:rsidRPr="00880632">
        <w:rPr>
          <w:rFonts w:ascii="Arial" w:hAnsi="Arial" w:cs="Arial"/>
          <w:bCs/>
        </w:rPr>
        <w:t>Changing Conceptions of Water in the Law</w:t>
      </w:r>
      <w:r>
        <w:rPr>
          <w:rFonts w:ascii="Arial" w:hAnsi="Arial" w:cs="Arial"/>
          <w:bCs/>
        </w:rPr>
        <w:t>,” Sections on Agricultural Law and Property Law Joint Program, AALS Annual Meeting, Jan</w:t>
      </w:r>
      <w:r w:rsidR="00A52291">
        <w:rPr>
          <w:rFonts w:ascii="Arial" w:hAnsi="Arial" w:cs="Arial"/>
          <w:bCs/>
        </w:rPr>
        <w:t>.</w:t>
      </w:r>
      <w:r>
        <w:rPr>
          <w:rFonts w:ascii="Arial" w:hAnsi="Arial" w:cs="Arial"/>
          <w:bCs/>
        </w:rPr>
        <w:t xml:space="preserve"> 2011</w:t>
      </w:r>
    </w:p>
    <w:p w14:paraId="1989C5A5" w14:textId="77777777" w:rsidR="00880632" w:rsidRDefault="00880632" w:rsidP="00A12204"/>
    <w:p w14:paraId="556FFA72" w14:textId="77777777" w:rsidR="00880632" w:rsidRPr="00880632" w:rsidRDefault="00880632" w:rsidP="00A12204">
      <w:pPr>
        <w:rPr>
          <w:rFonts w:ascii="Arial" w:hAnsi="Arial" w:cs="Arial"/>
        </w:rPr>
      </w:pPr>
      <w:r>
        <w:rPr>
          <w:rFonts w:ascii="Arial" w:hAnsi="Arial" w:cs="Arial"/>
        </w:rPr>
        <w:t xml:space="preserve">Panelist, </w:t>
      </w:r>
      <w:r w:rsidR="00DB3F8D">
        <w:rPr>
          <w:rFonts w:ascii="Arial" w:hAnsi="Arial" w:cs="Arial"/>
        </w:rPr>
        <w:t xml:space="preserve">“Mosque at Ground Zero,” </w:t>
      </w:r>
      <w:proofErr w:type="spellStart"/>
      <w:r w:rsidR="00DB3F8D">
        <w:rPr>
          <w:rFonts w:ascii="Arial" w:hAnsi="Arial" w:cs="Arial"/>
        </w:rPr>
        <w:t>Nootbaar</w:t>
      </w:r>
      <w:proofErr w:type="spellEnd"/>
      <w:r w:rsidR="00DB3F8D">
        <w:rPr>
          <w:rFonts w:ascii="Arial" w:hAnsi="Arial" w:cs="Arial"/>
        </w:rPr>
        <w:t xml:space="preserve"> Institute for Law &amp; Religion, Pepperdine University School of Law, Sept</w:t>
      </w:r>
      <w:r w:rsidR="00A52291">
        <w:rPr>
          <w:rFonts w:ascii="Arial" w:hAnsi="Arial" w:cs="Arial"/>
        </w:rPr>
        <w:t>.</w:t>
      </w:r>
      <w:r w:rsidR="00DB3F8D">
        <w:rPr>
          <w:rFonts w:ascii="Arial" w:hAnsi="Arial" w:cs="Arial"/>
        </w:rPr>
        <w:t xml:space="preserve"> 2010</w:t>
      </w:r>
    </w:p>
    <w:p w14:paraId="43E7C766" w14:textId="77777777" w:rsidR="00880632" w:rsidRDefault="00880632" w:rsidP="00A12204">
      <w:pPr>
        <w:widowControl/>
        <w:rPr>
          <w:rFonts w:ascii="Arial" w:hAnsi="Arial" w:cs="Arial"/>
          <w:bCs/>
        </w:rPr>
      </w:pPr>
    </w:p>
    <w:p w14:paraId="2DD961AF" w14:textId="77777777" w:rsidR="00F461C7" w:rsidRDefault="00F461C7" w:rsidP="00A12204">
      <w:pPr>
        <w:widowControl/>
        <w:rPr>
          <w:rFonts w:ascii="Arial" w:hAnsi="Arial" w:cs="Arial"/>
          <w:bCs/>
        </w:rPr>
      </w:pPr>
      <w:r>
        <w:rPr>
          <w:rFonts w:ascii="Arial" w:hAnsi="Arial" w:cs="Arial"/>
          <w:bCs/>
        </w:rPr>
        <w:t>Panelist, Teaching Techniques Workshop:  “Innovative Teaching Techniques Used in First-Year Courses,” Southeastern Association of Law Schools (SEALS), Aug</w:t>
      </w:r>
      <w:r w:rsidR="00A52291">
        <w:rPr>
          <w:rFonts w:ascii="Arial" w:hAnsi="Arial" w:cs="Arial"/>
          <w:bCs/>
        </w:rPr>
        <w:t>.</w:t>
      </w:r>
      <w:r>
        <w:rPr>
          <w:rFonts w:ascii="Arial" w:hAnsi="Arial" w:cs="Arial"/>
          <w:bCs/>
        </w:rPr>
        <w:t xml:space="preserve"> 2010</w:t>
      </w:r>
    </w:p>
    <w:p w14:paraId="078530F2" w14:textId="77777777" w:rsidR="00F461C7" w:rsidRDefault="00F461C7" w:rsidP="00A12204">
      <w:pPr>
        <w:widowControl/>
        <w:rPr>
          <w:rFonts w:ascii="Arial" w:hAnsi="Arial" w:cs="Arial"/>
          <w:bCs/>
        </w:rPr>
      </w:pPr>
    </w:p>
    <w:p w14:paraId="1BB37A80" w14:textId="77777777" w:rsidR="00143908" w:rsidRDefault="00143908" w:rsidP="00A12204">
      <w:pPr>
        <w:widowControl/>
        <w:rPr>
          <w:rFonts w:ascii="Arial" w:hAnsi="Arial" w:cs="Arial"/>
          <w:bCs/>
        </w:rPr>
      </w:pPr>
      <w:r>
        <w:rPr>
          <w:rFonts w:ascii="Arial" w:hAnsi="Arial" w:cs="Arial"/>
          <w:bCs/>
        </w:rPr>
        <w:t xml:space="preserve">Panelist, </w:t>
      </w:r>
      <w:r w:rsidR="001A049D">
        <w:rPr>
          <w:rFonts w:ascii="Arial" w:hAnsi="Arial" w:cs="Arial"/>
          <w:bCs/>
        </w:rPr>
        <w:t xml:space="preserve">“California Water Rights – Who Is In Control?” Federalist Society, University of San Diego Law School, </w:t>
      </w:r>
      <w:r w:rsidR="001E2F42">
        <w:rPr>
          <w:rFonts w:ascii="Arial" w:hAnsi="Arial" w:cs="Arial"/>
          <w:bCs/>
        </w:rPr>
        <w:t xml:space="preserve">CA, </w:t>
      </w:r>
      <w:r w:rsidR="001A049D">
        <w:rPr>
          <w:rFonts w:ascii="Arial" w:hAnsi="Arial" w:cs="Arial"/>
          <w:bCs/>
        </w:rPr>
        <w:t>Oct</w:t>
      </w:r>
      <w:r w:rsidR="00A52291">
        <w:rPr>
          <w:rFonts w:ascii="Arial" w:hAnsi="Arial" w:cs="Arial"/>
          <w:bCs/>
        </w:rPr>
        <w:t>.</w:t>
      </w:r>
      <w:r w:rsidR="001A049D">
        <w:rPr>
          <w:rFonts w:ascii="Arial" w:hAnsi="Arial" w:cs="Arial"/>
          <w:bCs/>
        </w:rPr>
        <w:t xml:space="preserve"> 2009</w:t>
      </w:r>
    </w:p>
    <w:p w14:paraId="4F6F3805" w14:textId="77777777" w:rsidR="001A049D" w:rsidRDefault="001A049D" w:rsidP="00A12204">
      <w:pPr>
        <w:widowControl/>
        <w:rPr>
          <w:rFonts w:ascii="Arial" w:hAnsi="Arial" w:cs="Arial"/>
          <w:bCs/>
        </w:rPr>
      </w:pPr>
    </w:p>
    <w:p w14:paraId="78C50881" w14:textId="77777777" w:rsidR="00C55CB4" w:rsidRDefault="00C55CB4" w:rsidP="00A12204">
      <w:pPr>
        <w:widowControl/>
        <w:rPr>
          <w:rFonts w:ascii="Arial" w:hAnsi="Arial" w:cs="Arial"/>
          <w:bCs/>
        </w:rPr>
      </w:pPr>
      <w:r>
        <w:rPr>
          <w:rFonts w:ascii="Arial" w:hAnsi="Arial" w:cs="Arial"/>
          <w:bCs/>
        </w:rPr>
        <w:t>Panelist, Workshop on Real Estate Planning:  “Innovative Teaching and Research Strategies for Land Use and Development Law,” Southeastern Association of Law Schools (SEALS) 62</w:t>
      </w:r>
      <w:r w:rsidRPr="00C55CB4">
        <w:rPr>
          <w:rFonts w:ascii="Arial" w:hAnsi="Arial" w:cs="Arial"/>
          <w:bCs/>
          <w:vertAlign w:val="superscript"/>
        </w:rPr>
        <w:t>nd</w:t>
      </w:r>
      <w:r>
        <w:rPr>
          <w:rFonts w:ascii="Arial" w:hAnsi="Arial" w:cs="Arial"/>
          <w:bCs/>
        </w:rPr>
        <w:t xml:space="preserve"> Annual Meeting, Aug</w:t>
      </w:r>
      <w:r w:rsidR="00A52291">
        <w:rPr>
          <w:rFonts w:ascii="Arial" w:hAnsi="Arial" w:cs="Arial"/>
          <w:bCs/>
        </w:rPr>
        <w:t>.</w:t>
      </w:r>
      <w:r>
        <w:rPr>
          <w:rFonts w:ascii="Arial" w:hAnsi="Arial" w:cs="Arial"/>
          <w:bCs/>
        </w:rPr>
        <w:t xml:space="preserve"> 2009</w:t>
      </w:r>
    </w:p>
    <w:p w14:paraId="39E44442" w14:textId="77777777" w:rsidR="00C55CB4" w:rsidRDefault="00C55CB4" w:rsidP="00A12204">
      <w:pPr>
        <w:widowControl/>
        <w:rPr>
          <w:rFonts w:ascii="Arial" w:hAnsi="Arial" w:cs="Arial"/>
          <w:bCs/>
        </w:rPr>
      </w:pPr>
    </w:p>
    <w:p w14:paraId="051B7A83" w14:textId="77777777" w:rsidR="00C1305B" w:rsidRDefault="00C1305B" w:rsidP="00A12204">
      <w:pPr>
        <w:widowControl/>
        <w:rPr>
          <w:rFonts w:ascii="Arial" w:hAnsi="Arial" w:cs="Arial"/>
          <w:bCs/>
        </w:rPr>
      </w:pPr>
      <w:r>
        <w:rPr>
          <w:rFonts w:ascii="Arial" w:hAnsi="Arial" w:cs="Arial"/>
          <w:bCs/>
        </w:rPr>
        <w:lastRenderedPageBreak/>
        <w:t xml:space="preserve">Panelist, “Religious Liberty and Religious Property Disputes:  Who Owns the Lord’s House? Pepperdine School of Law </w:t>
      </w:r>
      <w:proofErr w:type="spellStart"/>
      <w:r>
        <w:rPr>
          <w:rFonts w:ascii="Arial" w:hAnsi="Arial" w:cs="Arial"/>
          <w:bCs/>
        </w:rPr>
        <w:t>Nootbaar</w:t>
      </w:r>
      <w:proofErr w:type="spellEnd"/>
      <w:r>
        <w:rPr>
          <w:rFonts w:ascii="Arial" w:hAnsi="Arial" w:cs="Arial"/>
          <w:bCs/>
        </w:rPr>
        <w:t xml:space="preserve"> Institute on Law, Religion, and Ethics</w:t>
      </w:r>
      <w:r w:rsidR="00C55CB4">
        <w:rPr>
          <w:rFonts w:ascii="Arial" w:hAnsi="Arial" w:cs="Arial"/>
          <w:bCs/>
        </w:rPr>
        <w:t>,</w:t>
      </w:r>
      <w:r>
        <w:rPr>
          <w:rFonts w:ascii="Arial" w:hAnsi="Arial" w:cs="Arial"/>
          <w:bCs/>
        </w:rPr>
        <w:t xml:space="preserve"> Jan</w:t>
      </w:r>
      <w:r w:rsidR="00A52291">
        <w:rPr>
          <w:rFonts w:ascii="Arial" w:hAnsi="Arial" w:cs="Arial"/>
          <w:bCs/>
        </w:rPr>
        <w:t>.</w:t>
      </w:r>
      <w:r>
        <w:rPr>
          <w:rFonts w:ascii="Arial" w:hAnsi="Arial" w:cs="Arial"/>
          <w:bCs/>
        </w:rPr>
        <w:t xml:space="preserve"> 2009</w:t>
      </w:r>
    </w:p>
    <w:p w14:paraId="0A37A199" w14:textId="77777777" w:rsidR="00C1305B" w:rsidRDefault="00C1305B" w:rsidP="00A12204">
      <w:pPr>
        <w:widowControl/>
        <w:rPr>
          <w:rFonts w:ascii="Arial" w:hAnsi="Arial" w:cs="Arial"/>
          <w:bCs/>
        </w:rPr>
      </w:pPr>
    </w:p>
    <w:p w14:paraId="133F324B" w14:textId="77777777" w:rsidR="005B662D" w:rsidRDefault="00145335" w:rsidP="00A12204">
      <w:pPr>
        <w:widowControl/>
        <w:rPr>
          <w:rFonts w:ascii="Arial" w:hAnsi="Arial" w:cs="Arial"/>
          <w:bCs/>
        </w:rPr>
      </w:pPr>
      <w:r>
        <w:rPr>
          <w:rFonts w:ascii="Arial" w:hAnsi="Arial" w:cs="Arial"/>
          <w:bCs/>
        </w:rPr>
        <w:t>Panelist</w:t>
      </w:r>
      <w:r w:rsidR="009C3972">
        <w:rPr>
          <w:rFonts w:ascii="Arial" w:hAnsi="Arial" w:cs="Arial"/>
          <w:bCs/>
        </w:rPr>
        <w:t xml:space="preserve"> and Contributor</w:t>
      </w:r>
      <w:r>
        <w:rPr>
          <w:rFonts w:ascii="Arial" w:hAnsi="Arial" w:cs="Arial"/>
          <w:bCs/>
        </w:rPr>
        <w:t xml:space="preserve">, </w:t>
      </w:r>
      <w:r w:rsidR="00C55CB4">
        <w:rPr>
          <w:rFonts w:ascii="Arial" w:hAnsi="Arial" w:cs="Arial"/>
          <w:bCs/>
        </w:rPr>
        <w:t xml:space="preserve">Albany Government Law Review Symposium: </w:t>
      </w:r>
      <w:r w:rsidRPr="00932964">
        <w:rPr>
          <w:rFonts w:ascii="Arial" w:hAnsi="Arial" w:cs="Arial"/>
          <w:bCs/>
        </w:rPr>
        <w:t>God and the Land:  Conflicts Over Land Use and Religious Freedom</w:t>
      </w:r>
      <w:r w:rsidR="009C3972">
        <w:rPr>
          <w:rFonts w:ascii="Arial" w:hAnsi="Arial" w:cs="Arial"/>
          <w:bCs/>
        </w:rPr>
        <w:t xml:space="preserve">, </w:t>
      </w:r>
      <w:r>
        <w:rPr>
          <w:rFonts w:ascii="Arial" w:hAnsi="Arial" w:cs="Arial"/>
          <w:bCs/>
        </w:rPr>
        <w:t>Oct</w:t>
      </w:r>
      <w:r w:rsidR="00A52291">
        <w:rPr>
          <w:rFonts w:ascii="Arial" w:hAnsi="Arial" w:cs="Arial"/>
          <w:bCs/>
        </w:rPr>
        <w:t>.</w:t>
      </w:r>
      <w:r>
        <w:rPr>
          <w:rFonts w:ascii="Arial" w:hAnsi="Arial" w:cs="Arial"/>
          <w:bCs/>
        </w:rPr>
        <w:t xml:space="preserve"> 2008</w:t>
      </w:r>
    </w:p>
    <w:p w14:paraId="7A791433" w14:textId="77777777" w:rsidR="009C3972" w:rsidRDefault="009C3972" w:rsidP="00A12204">
      <w:pPr>
        <w:widowControl/>
        <w:rPr>
          <w:rFonts w:ascii="Arial" w:hAnsi="Arial" w:cs="Arial"/>
          <w:bCs/>
        </w:rPr>
      </w:pPr>
    </w:p>
    <w:p w14:paraId="1208E822" w14:textId="77777777" w:rsidR="009C3972" w:rsidRDefault="00460EF0" w:rsidP="00A12204">
      <w:pPr>
        <w:widowControl/>
        <w:rPr>
          <w:rFonts w:ascii="Arial" w:hAnsi="Arial" w:cs="Arial"/>
          <w:bCs/>
        </w:rPr>
      </w:pPr>
      <w:r>
        <w:rPr>
          <w:rFonts w:ascii="Arial" w:hAnsi="Arial" w:cs="Arial"/>
          <w:bCs/>
        </w:rPr>
        <w:t>Participant</w:t>
      </w:r>
      <w:r w:rsidR="009C3972">
        <w:rPr>
          <w:rFonts w:ascii="Arial" w:hAnsi="Arial" w:cs="Arial"/>
          <w:bCs/>
        </w:rPr>
        <w:t xml:space="preserve">, joining Ken Starr and Charles Eskridge for A Conversation Featuring Justice Clarence Thomas, </w:t>
      </w:r>
      <w:r w:rsidR="00C1305B">
        <w:rPr>
          <w:rFonts w:ascii="Arial" w:hAnsi="Arial" w:cs="Arial"/>
          <w:bCs/>
        </w:rPr>
        <w:t xml:space="preserve">Pepperdine School of Law </w:t>
      </w:r>
      <w:r w:rsidR="009C3972">
        <w:rPr>
          <w:rFonts w:ascii="Arial" w:hAnsi="Arial" w:cs="Arial"/>
          <w:bCs/>
        </w:rPr>
        <w:t>2</w:t>
      </w:r>
      <w:r w:rsidR="009C3972" w:rsidRPr="009C3972">
        <w:rPr>
          <w:rFonts w:ascii="Arial" w:hAnsi="Arial" w:cs="Arial"/>
          <w:bCs/>
          <w:vertAlign w:val="superscript"/>
        </w:rPr>
        <w:t>nd</w:t>
      </w:r>
      <w:r w:rsidR="009C3972">
        <w:rPr>
          <w:rFonts w:ascii="Arial" w:hAnsi="Arial" w:cs="Arial"/>
          <w:bCs/>
        </w:rPr>
        <w:t xml:space="preserve"> Annual William French Smith Memorial Lecture, Sept</w:t>
      </w:r>
      <w:r w:rsidR="00A52291">
        <w:rPr>
          <w:rFonts w:ascii="Arial" w:hAnsi="Arial" w:cs="Arial"/>
          <w:bCs/>
        </w:rPr>
        <w:t>.</w:t>
      </w:r>
      <w:r w:rsidR="009C3972">
        <w:rPr>
          <w:rFonts w:ascii="Arial" w:hAnsi="Arial" w:cs="Arial"/>
          <w:bCs/>
        </w:rPr>
        <w:t xml:space="preserve"> 2008</w:t>
      </w:r>
    </w:p>
    <w:p w14:paraId="7ABE20B6" w14:textId="77777777" w:rsidR="009C3972" w:rsidRDefault="009C3972" w:rsidP="00A12204">
      <w:pPr>
        <w:widowControl/>
        <w:rPr>
          <w:rFonts w:ascii="Arial" w:hAnsi="Arial" w:cs="Arial"/>
          <w:bCs/>
        </w:rPr>
      </w:pPr>
    </w:p>
    <w:p w14:paraId="6AF9E771" w14:textId="77777777" w:rsidR="009C3972" w:rsidRDefault="009C3972" w:rsidP="00A12204">
      <w:pPr>
        <w:widowControl/>
        <w:rPr>
          <w:rFonts w:ascii="Arial" w:hAnsi="Arial" w:cs="Arial"/>
          <w:bCs/>
        </w:rPr>
      </w:pPr>
      <w:r>
        <w:rPr>
          <w:rFonts w:ascii="Arial" w:hAnsi="Arial" w:cs="Arial"/>
          <w:bCs/>
        </w:rPr>
        <w:t xml:space="preserve">Moderator, </w:t>
      </w:r>
      <w:r w:rsidR="00C55CB4">
        <w:rPr>
          <w:rFonts w:ascii="Arial" w:hAnsi="Arial" w:cs="Arial"/>
          <w:bCs/>
        </w:rPr>
        <w:t>P</w:t>
      </w:r>
      <w:r w:rsidR="00C36BA3" w:rsidRPr="00C36BA3">
        <w:rPr>
          <w:rFonts w:ascii="Arial" w:hAnsi="Arial" w:cs="Arial"/>
        </w:rPr>
        <w:t xml:space="preserve">rofessor Richard Epstein on </w:t>
      </w:r>
      <w:r w:rsidR="00C55CB4">
        <w:rPr>
          <w:rFonts w:ascii="Arial" w:hAnsi="Arial" w:cs="Arial"/>
        </w:rPr>
        <w:t>“</w:t>
      </w:r>
      <w:r w:rsidR="00C36BA3" w:rsidRPr="00C36BA3">
        <w:rPr>
          <w:rFonts w:ascii="Arial" w:hAnsi="Arial" w:cs="Arial"/>
        </w:rPr>
        <w:t>The Mortgage (Or, Subprime) Meltdown: Why One Bad Decision Deserves Yet Another</w:t>
      </w:r>
      <w:r w:rsidR="00C55CB4">
        <w:rPr>
          <w:rFonts w:ascii="Arial" w:hAnsi="Arial" w:cs="Arial"/>
        </w:rPr>
        <w:t xml:space="preserve">,” Pepperdine School of Law Palmer Center Foley Lecture,  </w:t>
      </w:r>
      <w:r w:rsidR="00C36BA3">
        <w:rPr>
          <w:rFonts w:ascii="Arial" w:hAnsi="Arial" w:cs="Arial"/>
        </w:rPr>
        <w:t>Mar</w:t>
      </w:r>
      <w:r w:rsidR="00A52291">
        <w:rPr>
          <w:rFonts w:ascii="Arial" w:hAnsi="Arial" w:cs="Arial"/>
        </w:rPr>
        <w:t>.</w:t>
      </w:r>
      <w:r w:rsidR="00C36BA3">
        <w:rPr>
          <w:rFonts w:ascii="Arial" w:hAnsi="Arial" w:cs="Arial"/>
        </w:rPr>
        <w:t xml:space="preserve"> 2008</w:t>
      </w:r>
    </w:p>
    <w:p w14:paraId="1030C7AD" w14:textId="77777777" w:rsidR="00145335" w:rsidRDefault="00145335" w:rsidP="00A12204">
      <w:pPr>
        <w:widowControl/>
        <w:rPr>
          <w:rFonts w:ascii="Arial" w:hAnsi="Arial" w:cs="Arial"/>
          <w:bCs/>
        </w:rPr>
      </w:pPr>
    </w:p>
    <w:p w14:paraId="3A68E16F" w14:textId="77777777" w:rsidR="00AC130C" w:rsidRDefault="00EE5BD6" w:rsidP="00A12204">
      <w:pPr>
        <w:widowControl/>
        <w:rPr>
          <w:rFonts w:ascii="Arial" w:hAnsi="Arial" w:cs="Arial"/>
          <w:bCs/>
        </w:rPr>
      </w:pPr>
      <w:r>
        <w:rPr>
          <w:rFonts w:ascii="Arial" w:hAnsi="Arial" w:cs="Arial"/>
          <w:bCs/>
        </w:rPr>
        <w:t>Panelist on Environmentalism Panel, Religious Americans &amp; Political Choices:  A Conversation     About Shared Values and Citizen Responsibilities, Hamline University School of Law Journal     of Law and Religion</w:t>
      </w:r>
      <w:r w:rsidR="00C55CB4">
        <w:rPr>
          <w:rFonts w:ascii="Arial" w:hAnsi="Arial" w:cs="Arial"/>
          <w:bCs/>
        </w:rPr>
        <w:t>,</w:t>
      </w:r>
      <w:r>
        <w:rPr>
          <w:rFonts w:ascii="Arial" w:hAnsi="Arial" w:cs="Arial"/>
          <w:bCs/>
        </w:rPr>
        <w:t xml:space="preserve"> Oct</w:t>
      </w:r>
      <w:r w:rsidR="00A52291">
        <w:rPr>
          <w:rFonts w:ascii="Arial" w:hAnsi="Arial" w:cs="Arial"/>
          <w:bCs/>
        </w:rPr>
        <w:t>.</w:t>
      </w:r>
      <w:r>
        <w:rPr>
          <w:rFonts w:ascii="Arial" w:hAnsi="Arial" w:cs="Arial"/>
          <w:bCs/>
        </w:rPr>
        <w:t xml:space="preserve"> 2006</w:t>
      </w:r>
    </w:p>
    <w:p w14:paraId="649D31E5" w14:textId="77777777" w:rsidR="00A61A2C" w:rsidRDefault="00A61A2C" w:rsidP="00A12204">
      <w:pPr>
        <w:widowControl/>
        <w:rPr>
          <w:rFonts w:ascii="Arial" w:hAnsi="Arial" w:cs="Arial"/>
          <w:bCs/>
        </w:rPr>
      </w:pPr>
    </w:p>
    <w:p w14:paraId="7D8FFE79" w14:textId="77777777" w:rsidR="00AC130C" w:rsidRDefault="00EE5BD6" w:rsidP="00A12204">
      <w:pPr>
        <w:widowControl/>
        <w:rPr>
          <w:rFonts w:ascii="Arial" w:hAnsi="Arial" w:cs="Arial"/>
          <w:bCs/>
        </w:rPr>
      </w:pPr>
      <w:r>
        <w:rPr>
          <w:rFonts w:ascii="Arial" w:hAnsi="Arial" w:cs="Arial"/>
          <w:bCs/>
        </w:rPr>
        <w:t xml:space="preserve">Panel Moderator, </w:t>
      </w:r>
      <w:r w:rsidR="00AC130C">
        <w:rPr>
          <w:rFonts w:ascii="Arial" w:hAnsi="Arial" w:cs="Arial"/>
          <w:bCs/>
        </w:rPr>
        <w:t>“</w:t>
      </w:r>
      <w:proofErr w:type="spellStart"/>
      <w:r w:rsidR="00AC130C">
        <w:rPr>
          <w:rFonts w:ascii="Arial" w:hAnsi="Arial" w:cs="Arial"/>
          <w:bCs/>
        </w:rPr>
        <w:t>Til</w:t>
      </w:r>
      <w:proofErr w:type="spellEnd"/>
      <w:r w:rsidR="00AC130C">
        <w:rPr>
          <w:rFonts w:ascii="Arial" w:hAnsi="Arial" w:cs="Arial"/>
          <w:bCs/>
        </w:rPr>
        <w:t xml:space="preserve"> Death Do Us Part:  Marriage, Same Sex Couples and The Law” at the     </w:t>
      </w:r>
      <w:r>
        <w:rPr>
          <w:rFonts w:ascii="Arial" w:hAnsi="Arial" w:cs="Arial"/>
          <w:bCs/>
        </w:rPr>
        <w:t xml:space="preserve">    </w:t>
      </w:r>
      <w:r w:rsidR="00AC130C">
        <w:rPr>
          <w:rFonts w:ascii="Arial" w:hAnsi="Arial" w:cs="Arial"/>
          <w:bCs/>
        </w:rPr>
        <w:t>Museum of Tolerance sponsored by the Beverly Hills Bar Association</w:t>
      </w:r>
      <w:r w:rsidR="00C55CB4">
        <w:rPr>
          <w:rFonts w:ascii="Arial" w:hAnsi="Arial" w:cs="Arial"/>
          <w:bCs/>
        </w:rPr>
        <w:t>,</w:t>
      </w:r>
      <w:r w:rsidR="00AC130C">
        <w:rPr>
          <w:rFonts w:ascii="Arial" w:hAnsi="Arial" w:cs="Arial"/>
          <w:bCs/>
        </w:rPr>
        <w:t xml:space="preserve"> Sept</w:t>
      </w:r>
      <w:r w:rsidR="00A52291">
        <w:rPr>
          <w:rFonts w:ascii="Arial" w:hAnsi="Arial" w:cs="Arial"/>
          <w:bCs/>
        </w:rPr>
        <w:t>.</w:t>
      </w:r>
      <w:r w:rsidR="00AC130C">
        <w:rPr>
          <w:rFonts w:ascii="Arial" w:hAnsi="Arial" w:cs="Arial"/>
          <w:bCs/>
        </w:rPr>
        <w:t xml:space="preserve"> 2006</w:t>
      </w:r>
    </w:p>
    <w:p w14:paraId="18225175" w14:textId="77777777" w:rsidR="00A61A2C" w:rsidRDefault="00A61A2C" w:rsidP="00A12204">
      <w:pPr>
        <w:widowControl/>
        <w:rPr>
          <w:rFonts w:ascii="Arial" w:hAnsi="Arial" w:cs="Arial"/>
          <w:bCs/>
        </w:rPr>
      </w:pPr>
    </w:p>
    <w:p w14:paraId="779BC5C0" w14:textId="77777777" w:rsidR="001A32EC" w:rsidRDefault="00A61A2C" w:rsidP="00A12204">
      <w:pPr>
        <w:widowControl/>
        <w:rPr>
          <w:rFonts w:ascii="Arial" w:hAnsi="Arial" w:cs="Arial"/>
          <w:bCs/>
        </w:rPr>
      </w:pPr>
      <w:r>
        <w:rPr>
          <w:rFonts w:ascii="Arial" w:hAnsi="Arial" w:cs="Arial"/>
          <w:bCs/>
        </w:rPr>
        <w:t>Certified Toast</w:t>
      </w:r>
      <w:r w:rsidR="001A32EC">
        <w:rPr>
          <w:rFonts w:ascii="Arial" w:hAnsi="Arial" w:cs="Arial"/>
          <w:bCs/>
        </w:rPr>
        <w:t>master, Toastmasters International, Club No. 1864</w:t>
      </w:r>
      <w:r w:rsidR="00E33292">
        <w:rPr>
          <w:rFonts w:ascii="Arial" w:hAnsi="Arial" w:cs="Arial"/>
          <w:bCs/>
        </w:rPr>
        <w:t>,</w:t>
      </w:r>
      <w:r w:rsidR="001A32EC">
        <w:rPr>
          <w:rFonts w:ascii="Arial" w:hAnsi="Arial" w:cs="Arial"/>
          <w:bCs/>
        </w:rPr>
        <w:t xml:space="preserve"> Aug</w:t>
      </w:r>
      <w:r w:rsidR="00A52291">
        <w:rPr>
          <w:rFonts w:ascii="Arial" w:hAnsi="Arial" w:cs="Arial"/>
          <w:bCs/>
        </w:rPr>
        <w:t>.</w:t>
      </w:r>
      <w:r w:rsidR="001A32EC">
        <w:rPr>
          <w:rFonts w:ascii="Arial" w:hAnsi="Arial" w:cs="Arial"/>
          <w:bCs/>
        </w:rPr>
        <w:t xml:space="preserve"> 2006</w:t>
      </w:r>
    </w:p>
    <w:p w14:paraId="2DFE4532" w14:textId="77777777" w:rsidR="001A32EC" w:rsidRDefault="001A32EC" w:rsidP="00A12204">
      <w:pPr>
        <w:widowControl/>
        <w:rPr>
          <w:rFonts w:ascii="Arial" w:hAnsi="Arial" w:cs="Arial"/>
          <w:bCs/>
        </w:rPr>
      </w:pPr>
    </w:p>
    <w:p w14:paraId="0EB15F1E" w14:textId="77777777" w:rsidR="00AC130C" w:rsidRDefault="00EE5BD6" w:rsidP="00A12204">
      <w:pPr>
        <w:widowControl/>
        <w:rPr>
          <w:rFonts w:ascii="Arial" w:hAnsi="Arial" w:cs="Arial"/>
          <w:bCs/>
        </w:rPr>
      </w:pPr>
      <w:r>
        <w:rPr>
          <w:rFonts w:ascii="Arial" w:hAnsi="Arial" w:cs="Arial"/>
          <w:bCs/>
        </w:rPr>
        <w:t xml:space="preserve">Faculty Advisor, </w:t>
      </w:r>
      <w:r w:rsidR="00AC130C">
        <w:rPr>
          <w:rFonts w:ascii="Arial" w:hAnsi="Arial" w:cs="Arial"/>
          <w:bCs/>
        </w:rPr>
        <w:t>Balancing Career and Family Symposium &amp; Law Review Publication, Joint</w:t>
      </w:r>
      <w:r>
        <w:rPr>
          <w:rFonts w:ascii="Arial" w:hAnsi="Arial" w:cs="Arial"/>
          <w:bCs/>
        </w:rPr>
        <w:t xml:space="preserve">           </w:t>
      </w:r>
      <w:r w:rsidR="00AC130C">
        <w:rPr>
          <w:rFonts w:ascii="Arial" w:hAnsi="Arial" w:cs="Arial"/>
          <w:bCs/>
        </w:rPr>
        <w:t>Program with Beverly Hills Bar Association</w:t>
      </w:r>
      <w:r w:rsidR="00C55CB4">
        <w:rPr>
          <w:rFonts w:ascii="Arial" w:hAnsi="Arial" w:cs="Arial"/>
          <w:bCs/>
        </w:rPr>
        <w:t>,</w:t>
      </w:r>
      <w:r w:rsidR="00AC130C">
        <w:rPr>
          <w:rFonts w:ascii="Arial" w:hAnsi="Arial" w:cs="Arial"/>
          <w:bCs/>
        </w:rPr>
        <w:t xml:space="preserve"> Apr</w:t>
      </w:r>
      <w:r w:rsidR="00A52291">
        <w:rPr>
          <w:rFonts w:ascii="Arial" w:hAnsi="Arial" w:cs="Arial"/>
          <w:bCs/>
        </w:rPr>
        <w:t>.</w:t>
      </w:r>
      <w:r w:rsidR="00AC130C">
        <w:rPr>
          <w:rFonts w:ascii="Arial" w:hAnsi="Arial" w:cs="Arial"/>
          <w:bCs/>
        </w:rPr>
        <w:t xml:space="preserve"> 2006</w:t>
      </w:r>
    </w:p>
    <w:p w14:paraId="459AAE1B" w14:textId="77777777" w:rsidR="001A32EC" w:rsidRDefault="001A32EC" w:rsidP="00A12204">
      <w:pPr>
        <w:widowControl/>
        <w:rPr>
          <w:rFonts w:ascii="Arial" w:hAnsi="Arial" w:cs="Arial"/>
          <w:bCs/>
        </w:rPr>
      </w:pPr>
    </w:p>
    <w:p w14:paraId="5A162217" w14:textId="77777777" w:rsidR="00AC130C" w:rsidRPr="00AC130C" w:rsidRDefault="00AC130C" w:rsidP="00A12204">
      <w:pPr>
        <w:widowControl/>
        <w:rPr>
          <w:rFonts w:ascii="Arial" w:hAnsi="Arial" w:cs="Arial"/>
        </w:rPr>
      </w:pPr>
      <w:r>
        <w:rPr>
          <w:rFonts w:ascii="Arial" w:hAnsi="Arial" w:cs="Arial"/>
        </w:rPr>
        <w:t xml:space="preserve">Panelist and Contributor, Washington University Journal of Law &amp; Policy Symposium: </w:t>
      </w:r>
      <w:r w:rsidRPr="00932964">
        <w:rPr>
          <w:rFonts w:ascii="Arial" w:hAnsi="Arial" w:cs="Arial"/>
        </w:rPr>
        <w:t>The</w:t>
      </w:r>
      <w:r w:rsidR="00EE5BD6" w:rsidRPr="00932964">
        <w:rPr>
          <w:rFonts w:ascii="Arial" w:hAnsi="Arial" w:cs="Arial"/>
        </w:rPr>
        <w:t xml:space="preserve"> R</w:t>
      </w:r>
      <w:r w:rsidRPr="00932964">
        <w:rPr>
          <w:rFonts w:ascii="Arial" w:hAnsi="Arial" w:cs="Arial"/>
        </w:rPr>
        <w:t>ehnquist Court and the First Amendment</w:t>
      </w:r>
      <w:r w:rsidR="00C55CB4" w:rsidRPr="00932964">
        <w:rPr>
          <w:rFonts w:ascii="Arial" w:hAnsi="Arial" w:cs="Arial"/>
        </w:rPr>
        <w:t>,</w:t>
      </w:r>
      <w:r>
        <w:rPr>
          <w:rFonts w:ascii="Arial" w:hAnsi="Arial" w:cs="Arial"/>
        </w:rPr>
        <w:t xml:space="preserve"> Nov</w:t>
      </w:r>
      <w:r w:rsidR="00A52291">
        <w:rPr>
          <w:rFonts w:ascii="Arial" w:hAnsi="Arial" w:cs="Arial"/>
        </w:rPr>
        <w:t>.</w:t>
      </w:r>
      <w:r>
        <w:rPr>
          <w:rFonts w:ascii="Arial" w:hAnsi="Arial" w:cs="Arial"/>
        </w:rPr>
        <w:t xml:space="preserve"> 2005</w:t>
      </w:r>
    </w:p>
    <w:p w14:paraId="1E26B5DB" w14:textId="77777777" w:rsidR="001A32EC" w:rsidRDefault="001A32EC" w:rsidP="00A12204">
      <w:pPr>
        <w:widowControl/>
        <w:rPr>
          <w:rFonts w:ascii="Arial" w:hAnsi="Arial" w:cs="Arial"/>
        </w:rPr>
      </w:pPr>
    </w:p>
    <w:p w14:paraId="4E1B62CE" w14:textId="77777777" w:rsidR="00483E79" w:rsidRDefault="00483E79" w:rsidP="00A12204">
      <w:pPr>
        <w:widowControl/>
        <w:rPr>
          <w:rFonts w:ascii="Arial" w:hAnsi="Arial" w:cs="Arial"/>
        </w:rPr>
      </w:pPr>
      <w:r>
        <w:rPr>
          <w:rFonts w:ascii="Arial" w:hAnsi="Arial" w:cs="Arial"/>
        </w:rPr>
        <w:t>Speaker, ALI-ABA Land Use Institute</w:t>
      </w:r>
      <w:r w:rsidR="00E33292">
        <w:rPr>
          <w:rFonts w:ascii="Arial" w:hAnsi="Arial" w:cs="Arial"/>
        </w:rPr>
        <w:t>,</w:t>
      </w:r>
      <w:r>
        <w:rPr>
          <w:rFonts w:ascii="Arial" w:hAnsi="Arial" w:cs="Arial"/>
        </w:rPr>
        <w:t xml:space="preserve"> Aug</w:t>
      </w:r>
      <w:r w:rsidR="00A52291">
        <w:rPr>
          <w:rFonts w:ascii="Arial" w:hAnsi="Arial" w:cs="Arial"/>
        </w:rPr>
        <w:t>.</w:t>
      </w:r>
      <w:r>
        <w:rPr>
          <w:rFonts w:ascii="Arial" w:hAnsi="Arial" w:cs="Arial"/>
        </w:rPr>
        <w:t xml:space="preserve"> 2005</w:t>
      </w:r>
    </w:p>
    <w:p w14:paraId="0BAA6749" w14:textId="77777777" w:rsidR="001A32EC" w:rsidRDefault="001A32EC" w:rsidP="00A12204">
      <w:pPr>
        <w:widowControl/>
        <w:rPr>
          <w:rFonts w:ascii="Arial" w:hAnsi="Arial" w:cs="Arial"/>
        </w:rPr>
      </w:pPr>
    </w:p>
    <w:p w14:paraId="234904F5" w14:textId="77777777" w:rsidR="00483E79" w:rsidRDefault="00483E79" w:rsidP="00A12204">
      <w:pPr>
        <w:widowControl/>
        <w:rPr>
          <w:rFonts w:ascii="Arial" w:hAnsi="Arial" w:cs="Arial"/>
        </w:rPr>
      </w:pPr>
      <w:r>
        <w:rPr>
          <w:rFonts w:ascii="Arial" w:hAnsi="Arial" w:cs="Arial"/>
        </w:rPr>
        <w:t>KKPC Talk of the City Radio Show Guest Speaker: Real Estate and Sex Offenders</w:t>
      </w:r>
      <w:r w:rsidR="00E33292">
        <w:rPr>
          <w:rFonts w:ascii="Arial" w:hAnsi="Arial" w:cs="Arial"/>
        </w:rPr>
        <w:t>,</w:t>
      </w:r>
      <w:r>
        <w:rPr>
          <w:rFonts w:ascii="Arial" w:hAnsi="Arial" w:cs="Arial"/>
        </w:rPr>
        <w:t xml:space="preserve"> Apr</w:t>
      </w:r>
      <w:r w:rsidR="00A52291">
        <w:rPr>
          <w:rFonts w:ascii="Arial" w:hAnsi="Arial" w:cs="Arial"/>
        </w:rPr>
        <w:t>.</w:t>
      </w:r>
      <w:r>
        <w:rPr>
          <w:rFonts w:ascii="Arial" w:hAnsi="Arial" w:cs="Arial"/>
        </w:rPr>
        <w:t xml:space="preserve"> 2005</w:t>
      </w:r>
    </w:p>
    <w:p w14:paraId="434FEFA3" w14:textId="77777777" w:rsidR="001A32EC" w:rsidRDefault="001A32EC" w:rsidP="00A12204">
      <w:pPr>
        <w:widowControl/>
        <w:rPr>
          <w:rFonts w:ascii="Arial" w:hAnsi="Arial" w:cs="Arial"/>
        </w:rPr>
      </w:pPr>
    </w:p>
    <w:p w14:paraId="6CA928BD" w14:textId="77777777" w:rsidR="00483E79" w:rsidRDefault="00483E79" w:rsidP="00A12204">
      <w:pPr>
        <w:widowControl/>
        <w:rPr>
          <w:rFonts w:ascii="Arial" w:hAnsi="Arial" w:cs="Arial"/>
        </w:rPr>
      </w:pPr>
      <w:r>
        <w:rPr>
          <w:rFonts w:ascii="Arial" w:hAnsi="Arial" w:cs="Arial"/>
        </w:rPr>
        <w:t>Speaker, American Planners Annual Meeting, Eminent Domain and the</w:t>
      </w:r>
      <w:r w:rsidRPr="00166092">
        <w:rPr>
          <w:rFonts w:ascii="Arial" w:hAnsi="Arial" w:cs="Arial"/>
        </w:rPr>
        <w:t xml:space="preserve"> </w:t>
      </w:r>
      <w:r w:rsidRPr="00166092">
        <w:rPr>
          <w:rFonts w:ascii="Arial" w:hAnsi="Arial" w:cs="Arial"/>
          <w:i/>
        </w:rPr>
        <w:t>Kelo</w:t>
      </w:r>
      <w:r w:rsidRPr="00166092">
        <w:rPr>
          <w:rFonts w:ascii="Arial" w:hAnsi="Arial" w:cs="Arial"/>
        </w:rPr>
        <w:t xml:space="preserve"> </w:t>
      </w:r>
      <w:r>
        <w:rPr>
          <w:rFonts w:ascii="Arial" w:hAnsi="Arial" w:cs="Arial"/>
        </w:rPr>
        <w:t>Case</w:t>
      </w:r>
      <w:r w:rsidR="00E33292">
        <w:rPr>
          <w:rFonts w:ascii="Arial" w:hAnsi="Arial" w:cs="Arial"/>
        </w:rPr>
        <w:t>,</w:t>
      </w:r>
      <w:r>
        <w:rPr>
          <w:rFonts w:ascii="Arial" w:hAnsi="Arial" w:cs="Arial"/>
        </w:rPr>
        <w:t xml:space="preserve"> Mar</w:t>
      </w:r>
      <w:r w:rsidR="00A52291">
        <w:rPr>
          <w:rFonts w:ascii="Arial" w:hAnsi="Arial" w:cs="Arial"/>
        </w:rPr>
        <w:t>.</w:t>
      </w:r>
      <w:r>
        <w:rPr>
          <w:rFonts w:ascii="Arial" w:hAnsi="Arial" w:cs="Arial"/>
        </w:rPr>
        <w:t xml:space="preserve"> 2005</w:t>
      </w:r>
    </w:p>
    <w:p w14:paraId="308CC369" w14:textId="77777777" w:rsidR="001A32EC" w:rsidRDefault="001A32EC" w:rsidP="00A12204">
      <w:pPr>
        <w:widowControl/>
        <w:rPr>
          <w:rFonts w:ascii="Arial" w:hAnsi="Arial" w:cs="Arial"/>
        </w:rPr>
      </w:pPr>
    </w:p>
    <w:p w14:paraId="23316A97" w14:textId="77777777" w:rsidR="00483E79" w:rsidRDefault="00046DD3" w:rsidP="00A12204">
      <w:pPr>
        <w:widowControl/>
        <w:rPr>
          <w:rFonts w:ascii="Arial" w:hAnsi="Arial" w:cs="Arial"/>
        </w:rPr>
      </w:pPr>
      <w:r>
        <w:rPr>
          <w:rFonts w:ascii="Arial" w:hAnsi="Arial" w:cs="Arial"/>
        </w:rPr>
        <w:t xml:space="preserve">Joined in </w:t>
      </w:r>
      <w:r w:rsidR="00483E79">
        <w:rPr>
          <w:rFonts w:ascii="Arial" w:hAnsi="Arial" w:cs="Arial"/>
        </w:rPr>
        <w:t>Amicus Curiae Brief of 13 Noted Property Law Professors in support of Petitioners,</w:t>
      </w:r>
      <w:r>
        <w:rPr>
          <w:rFonts w:ascii="Arial" w:hAnsi="Arial" w:cs="Arial"/>
        </w:rPr>
        <w:t xml:space="preserve">       </w:t>
      </w:r>
      <w:r w:rsidR="00483E79" w:rsidRPr="00166092">
        <w:rPr>
          <w:rFonts w:ascii="Arial" w:hAnsi="Arial" w:cs="Arial"/>
          <w:i/>
        </w:rPr>
        <w:t>Kelo v. City</w:t>
      </w:r>
      <w:r w:rsidRPr="00166092">
        <w:rPr>
          <w:rFonts w:ascii="Arial" w:hAnsi="Arial" w:cs="Arial"/>
          <w:i/>
        </w:rPr>
        <w:t xml:space="preserve"> </w:t>
      </w:r>
      <w:r w:rsidR="00483E79" w:rsidRPr="00166092">
        <w:rPr>
          <w:rFonts w:ascii="Arial" w:hAnsi="Arial" w:cs="Arial"/>
          <w:i/>
        </w:rPr>
        <w:t>of</w:t>
      </w:r>
      <w:r w:rsidRPr="00166092">
        <w:rPr>
          <w:rFonts w:ascii="Arial" w:hAnsi="Arial" w:cs="Arial"/>
          <w:i/>
        </w:rPr>
        <w:t xml:space="preserve"> </w:t>
      </w:r>
      <w:r w:rsidR="00483E79" w:rsidRPr="00166092">
        <w:rPr>
          <w:rFonts w:ascii="Arial" w:hAnsi="Arial" w:cs="Arial"/>
          <w:i/>
        </w:rPr>
        <w:t>New London</w:t>
      </w:r>
      <w:r w:rsidR="00483E79">
        <w:rPr>
          <w:rFonts w:ascii="Arial" w:hAnsi="Arial" w:cs="Arial"/>
        </w:rPr>
        <w:t xml:space="preserve">, </w:t>
      </w:r>
      <w:r w:rsidR="00932964" w:rsidRPr="00932964">
        <w:rPr>
          <w:rFonts w:ascii="Arial" w:hAnsi="Arial" w:cs="Arial"/>
        </w:rPr>
        <w:t>545 U.S. 469 (2005)</w:t>
      </w:r>
    </w:p>
    <w:p w14:paraId="39D2D55C" w14:textId="77777777" w:rsidR="001A32EC" w:rsidRDefault="001A32EC" w:rsidP="00A12204">
      <w:pPr>
        <w:widowControl/>
        <w:rPr>
          <w:rFonts w:ascii="Arial" w:hAnsi="Arial" w:cs="Arial"/>
        </w:rPr>
      </w:pPr>
    </w:p>
    <w:p w14:paraId="684FEE3B" w14:textId="77777777" w:rsidR="00483E79" w:rsidRDefault="00483E79" w:rsidP="00A12204">
      <w:pPr>
        <w:widowControl/>
        <w:rPr>
          <w:rFonts w:ascii="Arial" w:hAnsi="Arial" w:cs="Arial"/>
        </w:rPr>
      </w:pPr>
      <w:r>
        <w:rPr>
          <w:rFonts w:ascii="Arial" w:hAnsi="Arial" w:cs="Arial"/>
        </w:rPr>
        <w:t>Speaker, Gonzaga Institute for Law Teaching, A Property Story, July 2004</w:t>
      </w:r>
    </w:p>
    <w:p w14:paraId="5D733608" w14:textId="77777777" w:rsidR="00932964" w:rsidRDefault="00932964" w:rsidP="00A12204">
      <w:pPr>
        <w:widowControl/>
        <w:rPr>
          <w:rFonts w:ascii="Arial" w:hAnsi="Arial" w:cs="Arial"/>
        </w:rPr>
      </w:pPr>
    </w:p>
    <w:p w14:paraId="27ECC0A0" w14:textId="77777777" w:rsidR="00483E79" w:rsidRDefault="00483E79" w:rsidP="00932964">
      <w:pPr>
        <w:widowControl/>
        <w:rPr>
          <w:rFonts w:ascii="Arial" w:hAnsi="Arial" w:cs="Arial"/>
        </w:rPr>
      </w:pPr>
      <w:r>
        <w:rPr>
          <w:rFonts w:ascii="Arial" w:hAnsi="Arial" w:cs="Arial"/>
        </w:rPr>
        <w:t>Speaker, AALS Property Conference, Religious Land Uses, Eminent Domain, and RLUIPA, June 2004</w:t>
      </w:r>
    </w:p>
    <w:p w14:paraId="40A68D4C" w14:textId="77777777" w:rsidR="001A32EC" w:rsidRDefault="001A32EC" w:rsidP="00A12204">
      <w:pPr>
        <w:widowControl/>
        <w:rPr>
          <w:rFonts w:ascii="Arial" w:hAnsi="Arial" w:cs="Arial"/>
        </w:rPr>
      </w:pPr>
    </w:p>
    <w:p w14:paraId="508767E9" w14:textId="77777777" w:rsidR="00483E79" w:rsidRDefault="00483E79" w:rsidP="00A12204">
      <w:pPr>
        <w:widowControl/>
        <w:rPr>
          <w:rFonts w:ascii="Arial" w:hAnsi="Arial" w:cs="Arial"/>
        </w:rPr>
      </w:pPr>
      <w:r>
        <w:rPr>
          <w:rFonts w:ascii="Arial" w:hAnsi="Arial" w:cs="Arial"/>
        </w:rPr>
        <w:t>Speaker, CALI Conference, Automated Course Scheduling for Law Schools</w:t>
      </w:r>
      <w:r w:rsidR="00A52291">
        <w:rPr>
          <w:rFonts w:ascii="Arial" w:hAnsi="Arial" w:cs="Arial"/>
        </w:rPr>
        <w:t>, 2003</w:t>
      </w:r>
    </w:p>
    <w:p w14:paraId="75AA4489" w14:textId="77777777" w:rsidR="001A32EC" w:rsidRDefault="001A32EC" w:rsidP="00A12204">
      <w:pPr>
        <w:widowControl/>
        <w:ind w:left="720" w:hanging="720"/>
        <w:rPr>
          <w:rFonts w:ascii="Arial" w:hAnsi="Arial" w:cs="Arial"/>
        </w:rPr>
      </w:pPr>
    </w:p>
    <w:p w14:paraId="20143561" w14:textId="77777777" w:rsidR="00046DD3" w:rsidRDefault="00483E79" w:rsidP="00932964">
      <w:pPr>
        <w:widowControl/>
        <w:rPr>
          <w:rFonts w:ascii="Arial" w:hAnsi="Arial" w:cs="Arial"/>
        </w:rPr>
      </w:pPr>
      <w:r>
        <w:rPr>
          <w:rFonts w:ascii="Arial" w:hAnsi="Arial" w:cs="Arial"/>
        </w:rPr>
        <w:t>Speaker, WASC Annual Meeting, Teaching With</w:t>
      </w:r>
      <w:r w:rsidR="00944159">
        <w:rPr>
          <w:rFonts w:ascii="Arial" w:hAnsi="Arial" w:cs="Arial"/>
        </w:rPr>
        <w:t xml:space="preserve"> </w:t>
      </w:r>
      <w:r>
        <w:rPr>
          <w:rFonts w:ascii="Arial" w:hAnsi="Arial" w:cs="Arial"/>
        </w:rPr>
        <w:t>Technology &amp; Strategies for Increasing the Use of Classroom Technology</w:t>
      </w:r>
      <w:r w:rsidR="00A52291">
        <w:rPr>
          <w:rFonts w:ascii="Arial" w:hAnsi="Arial" w:cs="Arial"/>
        </w:rPr>
        <w:t>, 2001</w:t>
      </w:r>
      <w:r w:rsidR="00046DD3" w:rsidRPr="00046DD3">
        <w:rPr>
          <w:rFonts w:ascii="Arial" w:hAnsi="Arial" w:cs="Arial"/>
        </w:rPr>
        <w:t xml:space="preserve"> </w:t>
      </w:r>
    </w:p>
    <w:p w14:paraId="42509C96" w14:textId="77777777" w:rsidR="001A32EC" w:rsidRDefault="001A32EC" w:rsidP="00A12204">
      <w:pPr>
        <w:widowControl/>
        <w:ind w:left="720" w:hanging="720"/>
        <w:rPr>
          <w:rFonts w:ascii="Arial" w:hAnsi="Arial" w:cs="Arial"/>
        </w:rPr>
      </w:pPr>
    </w:p>
    <w:p w14:paraId="2993F1DF" w14:textId="77777777" w:rsidR="00046DD3" w:rsidRDefault="00046DD3" w:rsidP="00932964">
      <w:pPr>
        <w:widowControl/>
        <w:rPr>
          <w:rFonts w:ascii="Arial" w:hAnsi="Arial" w:cs="Arial"/>
        </w:rPr>
      </w:pPr>
      <w:r>
        <w:rPr>
          <w:rFonts w:ascii="Arial" w:hAnsi="Arial" w:cs="Arial"/>
        </w:rPr>
        <w:lastRenderedPageBreak/>
        <w:t xml:space="preserve">Amicus Curiae Brief for Colorado Liquor Enforcement Division in support of Petitioners, City of Chicago, </w:t>
      </w:r>
      <w:r w:rsidRPr="00166092">
        <w:rPr>
          <w:rFonts w:ascii="Arial" w:hAnsi="Arial" w:cs="Arial"/>
          <w:i/>
        </w:rPr>
        <w:t>Club Misty, Inc. v. Laski</w:t>
      </w:r>
      <w:r>
        <w:rPr>
          <w:rFonts w:ascii="Arial" w:hAnsi="Arial" w:cs="Arial"/>
        </w:rPr>
        <w:t>, 208 F.3d 615 (7</w:t>
      </w:r>
      <w:r>
        <w:rPr>
          <w:rFonts w:ascii="Arial" w:hAnsi="Arial" w:cs="Arial"/>
          <w:vertAlign w:val="superscript"/>
        </w:rPr>
        <w:t>th</w:t>
      </w:r>
      <w:r>
        <w:rPr>
          <w:rFonts w:ascii="Arial" w:hAnsi="Arial" w:cs="Arial"/>
        </w:rPr>
        <w:t xml:space="preserve"> Cir.</w:t>
      </w:r>
      <w:r w:rsidR="00460EF0">
        <w:rPr>
          <w:rFonts w:ascii="Arial" w:hAnsi="Arial" w:cs="Arial"/>
        </w:rPr>
        <w:t xml:space="preserve"> 2000</w:t>
      </w:r>
      <w:r>
        <w:rPr>
          <w:rFonts w:ascii="Arial" w:hAnsi="Arial" w:cs="Arial"/>
        </w:rPr>
        <w:t xml:space="preserve">), </w:t>
      </w:r>
      <w:r>
        <w:rPr>
          <w:rFonts w:ascii="Arial" w:hAnsi="Arial" w:cs="Arial"/>
          <w:i/>
          <w:iCs/>
        </w:rPr>
        <w:t>cert. denied</w:t>
      </w:r>
    </w:p>
    <w:p w14:paraId="2BB2C783" w14:textId="77777777" w:rsidR="001A32EC" w:rsidRDefault="001A32EC" w:rsidP="00A12204">
      <w:pPr>
        <w:widowControl/>
        <w:rPr>
          <w:rFonts w:ascii="Arial" w:hAnsi="Arial" w:cs="Arial"/>
        </w:rPr>
      </w:pPr>
    </w:p>
    <w:p w14:paraId="049CBBB8" w14:textId="77777777" w:rsidR="00483E79" w:rsidRDefault="00483E79" w:rsidP="00A12204">
      <w:pPr>
        <w:widowControl/>
        <w:rPr>
          <w:rFonts w:ascii="Arial" w:hAnsi="Arial" w:cs="Arial"/>
        </w:rPr>
      </w:pPr>
      <w:r>
        <w:rPr>
          <w:rFonts w:ascii="Arial" w:hAnsi="Arial" w:cs="Arial"/>
        </w:rPr>
        <w:t>Panelist, California State Bar, Section on Real Property, Apr</w:t>
      </w:r>
      <w:r w:rsidR="00A52291">
        <w:rPr>
          <w:rFonts w:ascii="Arial" w:hAnsi="Arial" w:cs="Arial"/>
        </w:rPr>
        <w:t>.</w:t>
      </w:r>
      <w:r>
        <w:rPr>
          <w:rFonts w:ascii="Arial" w:hAnsi="Arial" w:cs="Arial"/>
        </w:rPr>
        <w:t xml:space="preserve"> 2000</w:t>
      </w:r>
    </w:p>
    <w:p w14:paraId="0BDA2E21" w14:textId="77777777" w:rsidR="001A32EC" w:rsidRDefault="001A32EC" w:rsidP="00A12204">
      <w:pPr>
        <w:widowControl/>
        <w:ind w:left="720" w:hanging="720"/>
        <w:rPr>
          <w:rFonts w:ascii="Arial" w:hAnsi="Arial" w:cs="Arial"/>
        </w:rPr>
      </w:pPr>
    </w:p>
    <w:p w14:paraId="4C2868E0" w14:textId="77777777" w:rsidR="00483E79" w:rsidRDefault="00483E79" w:rsidP="00932964">
      <w:pPr>
        <w:widowControl/>
        <w:rPr>
          <w:rFonts w:ascii="Arial" w:hAnsi="Arial" w:cs="Arial"/>
        </w:rPr>
      </w:pPr>
      <w:r>
        <w:rPr>
          <w:rFonts w:ascii="Arial" w:hAnsi="Arial" w:cs="Arial"/>
        </w:rPr>
        <w:t>Speaker</w:t>
      </w:r>
      <w:r w:rsidR="00C55CB4">
        <w:rPr>
          <w:rFonts w:ascii="Arial" w:hAnsi="Arial" w:cs="Arial"/>
        </w:rPr>
        <w:t xml:space="preserve"> and Contributor</w:t>
      </w:r>
      <w:r>
        <w:rPr>
          <w:rFonts w:ascii="Arial" w:hAnsi="Arial" w:cs="Arial"/>
        </w:rPr>
        <w:t>, International Law School Deans</w:t>
      </w:r>
      <w:r w:rsidR="00624400">
        <w:rPr>
          <w:rFonts w:ascii="Arial" w:hAnsi="Arial" w:cs="Arial"/>
        </w:rPr>
        <w:t>,</w:t>
      </w:r>
      <w:r>
        <w:rPr>
          <w:rFonts w:ascii="Arial" w:hAnsi="Arial" w:cs="Arial"/>
        </w:rPr>
        <w:t xml:space="preserve"> Co</w:t>
      </w:r>
      <w:r w:rsidR="00932964">
        <w:rPr>
          <w:rFonts w:ascii="Arial" w:hAnsi="Arial" w:cs="Arial"/>
        </w:rPr>
        <w:t xml:space="preserve">nference on Legal Education for </w:t>
      </w:r>
      <w:r>
        <w:rPr>
          <w:rFonts w:ascii="Arial" w:hAnsi="Arial" w:cs="Arial"/>
        </w:rPr>
        <w:t>the 21</w:t>
      </w:r>
      <w:r>
        <w:rPr>
          <w:rFonts w:ascii="Arial" w:hAnsi="Arial" w:cs="Arial"/>
          <w:vertAlign w:val="superscript"/>
        </w:rPr>
        <w:t>st</w:t>
      </w:r>
      <w:r>
        <w:rPr>
          <w:rFonts w:ascii="Arial" w:hAnsi="Arial" w:cs="Arial"/>
        </w:rPr>
        <w:t xml:space="preserve"> Century, Beijing, China</w:t>
      </w:r>
      <w:r w:rsidR="00E33292">
        <w:rPr>
          <w:rFonts w:ascii="Arial" w:hAnsi="Arial" w:cs="Arial"/>
        </w:rPr>
        <w:t>,</w:t>
      </w:r>
      <w:r>
        <w:rPr>
          <w:rFonts w:ascii="Arial" w:hAnsi="Arial" w:cs="Arial"/>
        </w:rPr>
        <w:t xml:space="preserve"> May 1999</w:t>
      </w:r>
    </w:p>
    <w:p w14:paraId="454C3EC1" w14:textId="77777777" w:rsidR="001A32EC" w:rsidRDefault="001A32EC" w:rsidP="00A12204">
      <w:pPr>
        <w:widowControl/>
        <w:rPr>
          <w:rFonts w:ascii="Arial" w:hAnsi="Arial" w:cs="Arial"/>
        </w:rPr>
      </w:pPr>
    </w:p>
    <w:p w14:paraId="191042BD" w14:textId="77777777" w:rsidR="00483E79" w:rsidRDefault="00483E79" w:rsidP="00A12204">
      <w:pPr>
        <w:widowControl/>
        <w:rPr>
          <w:rFonts w:ascii="Arial" w:hAnsi="Arial" w:cs="Arial"/>
        </w:rPr>
      </w:pPr>
      <w:r>
        <w:rPr>
          <w:rFonts w:ascii="Arial" w:hAnsi="Arial" w:cs="Arial"/>
        </w:rPr>
        <w:t>Speaker, AALS Property Conference, Technology &amp; Teaching Workshop, June 1997</w:t>
      </w:r>
    </w:p>
    <w:p w14:paraId="1FDD1139" w14:textId="77777777" w:rsidR="001A32EC" w:rsidRDefault="001A32EC" w:rsidP="00A12204">
      <w:pPr>
        <w:widowControl/>
        <w:rPr>
          <w:rFonts w:ascii="Arial" w:hAnsi="Arial" w:cs="Arial"/>
        </w:rPr>
      </w:pPr>
    </w:p>
    <w:p w14:paraId="7EEA72E6" w14:textId="77777777" w:rsidR="00483E79" w:rsidRDefault="00483E79" w:rsidP="00A12204">
      <w:pPr>
        <w:widowControl/>
        <w:rPr>
          <w:rFonts w:ascii="Arial" w:hAnsi="Arial" w:cs="Arial"/>
        </w:rPr>
      </w:pPr>
      <w:r>
        <w:rPr>
          <w:rFonts w:ascii="Arial" w:hAnsi="Arial" w:cs="Arial"/>
        </w:rPr>
        <w:t>Speaker, AALS Plenary Workshop on Teaching With</w:t>
      </w:r>
      <w:r w:rsidR="00944159">
        <w:rPr>
          <w:rFonts w:ascii="Arial" w:hAnsi="Arial" w:cs="Arial"/>
        </w:rPr>
        <w:t xml:space="preserve"> </w:t>
      </w:r>
      <w:r>
        <w:rPr>
          <w:rFonts w:ascii="Arial" w:hAnsi="Arial" w:cs="Arial"/>
        </w:rPr>
        <w:t>Technology - Wash., D.C., Jan</w:t>
      </w:r>
      <w:r w:rsidR="00A52291">
        <w:rPr>
          <w:rFonts w:ascii="Arial" w:hAnsi="Arial" w:cs="Arial"/>
        </w:rPr>
        <w:t>.</w:t>
      </w:r>
      <w:r>
        <w:rPr>
          <w:rFonts w:ascii="Arial" w:hAnsi="Arial" w:cs="Arial"/>
        </w:rPr>
        <w:t xml:space="preserve"> 1997</w:t>
      </w:r>
    </w:p>
    <w:p w14:paraId="0346CE6E" w14:textId="77777777" w:rsidR="001E2F42" w:rsidRDefault="001E2F42" w:rsidP="00A12204">
      <w:pPr>
        <w:widowControl/>
        <w:rPr>
          <w:rFonts w:ascii="Arial" w:hAnsi="Arial" w:cs="Arial"/>
        </w:rPr>
      </w:pPr>
    </w:p>
    <w:p w14:paraId="4E6A0297" w14:textId="77777777" w:rsidR="001E2F42" w:rsidRDefault="004D74E7" w:rsidP="00A12204">
      <w:pPr>
        <w:widowControl/>
        <w:rPr>
          <w:rFonts w:ascii="Arial" w:hAnsi="Arial" w:cs="Arial"/>
          <w:b/>
        </w:rPr>
      </w:pPr>
      <w:r>
        <w:rPr>
          <w:rFonts w:ascii="Arial" w:hAnsi="Arial" w:cs="Arial"/>
          <w:b/>
        </w:rPr>
        <w:t>ADDITIONAL RECENT ACTIVITIES</w:t>
      </w:r>
    </w:p>
    <w:p w14:paraId="53F23046" w14:textId="77777777" w:rsidR="004D74E7" w:rsidRDefault="004D74E7" w:rsidP="00A12204">
      <w:pPr>
        <w:widowControl/>
        <w:rPr>
          <w:rFonts w:ascii="Arial" w:hAnsi="Arial" w:cs="Arial"/>
          <w:b/>
        </w:rPr>
      </w:pPr>
    </w:p>
    <w:p w14:paraId="0D32E0F9" w14:textId="77777777" w:rsidR="004D74E7" w:rsidRDefault="004D74E7" w:rsidP="00A12204">
      <w:pPr>
        <w:widowControl/>
        <w:rPr>
          <w:rFonts w:ascii="Arial" w:hAnsi="Arial" w:cs="Arial"/>
          <w:b/>
        </w:rPr>
      </w:pPr>
      <w:r>
        <w:rPr>
          <w:rFonts w:ascii="Arial" w:hAnsi="Arial" w:cs="Arial"/>
          <w:b/>
        </w:rPr>
        <w:t>Scholarly Reviews</w:t>
      </w:r>
    </w:p>
    <w:p w14:paraId="73ED6760" w14:textId="77777777" w:rsidR="004D74E7" w:rsidRDefault="004D74E7" w:rsidP="00A12204">
      <w:pPr>
        <w:widowControl/>
        <w:rPr>
          <w:rFonts w:ascii="Arial" w:hAnsi="Arial" w:cs="Arial"/>
          <w:b/>
        </w:rPr>
      </w:pPr>
    </w:p>
    <w:p w14:paraId="75A3D38B" w14:textId="77777777" w:rsidR="004D74E7" w:rsidRDefault="004D74E7" w:rsidP="004D74E7">
      <w:pPr>
        <w:tabs>
          <w:tab w:val="left" w:pos="1080"/>
        </w:tabs>
        <w:rPr>
          <w:rFonts w:ascii="Arial" w:hAnsi="Arial" w:cs="Arial"/>
        </w:rPr>
      </w:pPr>
      <w:r>
        <w:rPr>
          <w:rFonts w:ascii="Arial" w:hAnsi="Arial" w:cs="Arial"/>
        </w:rPr>
        <w:t xml:space="preserve">Collegial Review: Jill </w:t>
      </w:r>
      <w:r w:rsidR="002045CB">
        <w:rPr>
          <w:rFonts w:ascii="Arial" w:hAnsi="Arial" w:cs="Arial"/>
        </w:rPr>
        <w:t xml:space="preserve">M. </w:t>
      </w:r>
      <w:r>
        <w:rPr>
          <w:rFonts w:ascii="Arial" w:hAnsi="Arial" w:cs="Arial"/>
        </w:rPr>
        <w:t>Fraley,</w:t>
      </w:r>
      <w:r w:rsidR="002045CB">
        <w:rPr>
          <w:rFonts w:ascii="Arial" w:hAnsi="Arial" w:cs="Arial"/>
        </w:rPr>
        <w:t xml:space="preserve"> </w:t>
      </w:r>
      <w:r w:rsidR="002045CB" w:rsidRPr="00460EF0">
        <w:rPr>
          <w:rFonts w:ascii="Arial" w:hAnsi="Arial" w:cs="Arial"/>
          <w:i/>
        </w:rPr>
        <w:t>Modern Waste Law &amp; Residential Mortgages</w:t>
      </w:r>
      <w:r w:rsidR="00932964">
        <w:rPr>
          <w:rFonts w:ascii="Arial" w:hAnsi="Arial" w:cs="Arial"/>
        </w:rPr>
        <w:t>,</w:t>
      </w:r>
      <w:r w:rsidR="002045CB">
        <w:rPr>
          <w:rFonts w:ascii="Arial" w:hAnsi="Arial" w:cs="Arial"/>
        </w:rPr>
        <w:t xml:space="preserve"> 2019</w:t>
      </w:r>
      <w:r>
        <w:rPr>
          <w:rFonts w:ascii="Arial" w:hAnsi="Arial" w:cs="Arial"/>
        </w:rPr>
        <w:t xml:space="preserve"> </w:t>
      </w:r>
    </w:p>
    <w:p w14:paraId="28F77D80" w14:textId="77777777" w:rsidR="004D74E7" w:rsidRDefault="004D74E7" w:rsidP="004D74E7">
      <w:pPr>
        <w:tabs>
          <w:tab w:val="left" w:pos="1080"/>
        </w:tabs>
        <w:rPr>
          <w:rFonts w:ascii="Arial" w:hAnsi="Arial" w:cs="Arial"/>
        </w:rPr>
      </w:pPr>
    </w:p>
    <w:p w14:paraId="399650AC" w14:textId="77777777" w:rsidR="004D74E7" w:rsidRPr="004D74E7" w:rsidRDefault="004D74E7" w:rsidP="004D74E7">
      <w:pPr>
        <w:tabs>
          <w:tab w:val="left" w:pos="1080"/>
        </w:tabs>
        <w:rPr>
          <w:rFonts w:ascii="Arial" w:hAnsi="Arial" w:cs="Arial"/>
        </w:rPr>
      </w:pPr>
      <w:r w:rsidRPr="004D74E7">
        <w:rPr>
          <w:rFonts w:ascii="Arial" w:hAnsi="Arial" w:cs="Arial"/>
        </w:rPr>
        <w:t xml:space="preserve">Peer Review for </w:t>
      </w:r>
      <w:hyperlink r:id="rId19" w:history="1">
        <w:r w:rsidRPr="004D74E7">
          <w:rPr>
            <w:rFonts w:ascii="Arial" w:hAnsi="Arial" w:cs="Arial"/>
          </w:rPr>
          <w:t>Juimetrics@asu.edu</w:t>
        </w:r>
      </w:hyperlink>
      <w:r w:rsidRPr="004D74E7">
        <w:rPr>
          <w:rFonts w:ascii="Arial" w:hAnsi="Arial" w:cs="Arial"/>
        </w:rPr>
        <w:t xml:space="preserve">: </w:t>
      </w:r>
      <w:r w:rsidRPr="004D74E7">
        <w:rPr>
          <w:rFonts w:ascii="Arial" w:hAnsi="Arial" w:cs="Arial"/>
          <w:i/>
        </w:rPr>
        <w:t>“Speak loudly and carry a small stick: Prudential regulation and the climate, energy and finance nexus</w:t>
      </w:r>
      <w:r w:rsidR="00932964">
        <w:rPr>
          <w:rFonts w:ascii="Arial" w:hAnsi="Arial" w:cs="Arial"/>
          <w:i/>
        </w:rPr>
        <w:t>,</w:t>
      </w:r>
      <w:r w:rsidRPr="004D74E7">
        <w:rPr>
          <w:rFonts w:ascii="Arial" w:hAnsi="Arial" w:cs="Arial"/>
          <w:i/>
        </w:rPr>
        <w:t>”</w:t>
      </w:r>
      <w:r w:rsidRPr="004D74E7">
        <w:rPr>
          <w:rFonts w:ascii="Arial" w:hAnsi="Arial" w:cs="Arial"/>
        </w:rPr>
        <w:t xml:space="preserve"> 2018</w:t>
      </w:r>
    </w:p>
    <w:p w14:paraId="56A1A0AA" w14:textId="77777777" w:rsidR="004D74E7" w:rsidRPr="004D74E7" w:rsidRDefault="004D74E7" w:rsidP="004D74E7">
      <w:pPr>
        <w:pStyle w:val="ListParagraph"/>
        <w:tabs>
          <w:tab w:val="left" w:pos="1080"/>
        </w:tabs>
        <w:ind w:left="360"/>
        <w:rPr>
          <w:rFonts w:ascii="Arial" w:hAnsi="Arial" w:cs="Arial"/>
        </w:rPr>
      </w:pPr>
    </w:p>
    <w:p w14:paraId="119D6CDB" w14:textId="77777777" w:rsidR="004D74E7" w:rsidRPr="004D74E7" w:rsidRDefault="004D74E7" w:rsidP="004D74E7">
      <w:pPr>
        <w:ind w:left="360" w:hanging="360"/>
        <w:rPr>
          <w:rFonts w:ascii="Arial" w:hAnsi="Arial" w:cs="Arial"/>
        </w:rPr>
      </w:pPr>
      <w:r w:rsidRPr="004D74E7">
        <w:rPr>
          <w:rFonts w:ascii="Arial" w:hAnsi="Arial" w:cs="Arial"/>
        </w:rPr>
        <w:t xml:space="preserve">Peer Review: </w:t>
      </w:r>
      <w:r w:rsidRPr="004D74E7">
        <w:rPr>
          <w:rFonts w:ascii="Arial" w:hAnsi="Arial" w:cs="Arial"/>
          <w:i/>
        </w:rPr>
        <w:t>South Africa’s Water Crisis: The Idea of Property as Both a Cause and Solution, Law, Democracy and Development Law Journal</w:t>
      </w:r>
      <w:r w:rsidRPr="004D74E7">
        <w:rPr>
          <w:rFonts w:ascii="Arial" w:hAnsi="Arial" w:cs="Arial"/>
        </w:rPr>
        <w:t>, University of the Western Cape</w:t>
      </w:r>
      <w:r w:rsidR="00932964">
        <w:rPr>
          <w:rFonts w:ascii="Arial" w:hAnsi="Arial" w:cs="Arial"/>
        </w:rPr>
        <w:t>,</w:t>
      </w:r>
      <w:r w:rsidRPr="004D74E7">
        <w:rPr>
          <w:rFonts w:ascii="Arial" w:hAnsi="Arial" w:cs="Arial"/>
        </w:rPr>
        <w:t xml:space="preserve"> 2017</w:t>
      </w:r>
    </w:p>
    <w:p w14:paraId="5F65D1E4" w14:textId="77777777" w:rsidR="004D74E7" w:rsidRPr="004D74E7" w:rsidRDefault="004D74E7" w:rsidP="004D74E7">
      <w:pPr>
        <w:ind w:left="360" w:hanging="360"/>
        <w:rPr>
          <w:rFonts w:ascii="Arial" w:hAnsi="Arial" w:cs="Arial"/>
        </w:rPr>
      </w:pPr>
    </w:p>
    <w:p w14:paraId="60320AD7" w14:textId="77777777" w:rsidR="004D74E7" w:rsidRPr="004D74E7" w:rsidRDefault="004D74E7" w:rsidP="004D74E7">
      <w:pPr>
        <w:ind w:left="360" w:hanging="360"/>
        <w:rPr>
          <w:rFonts w:ascii="Arial" w:hAnsi="Arial" w:cs="Arial"/>
        </w:rPr>
      </w:pPr>
      <w:r w:rsidRPr="004D74E7">
        <w:rPr>
          <w:rFonts w:ascii="Arial" w:hAnsi="Arial" w:cs="Arial"/>
        </w:rPr>
        <w:t xml:space="preserve">Peer Review: A Big Bang of Water Rights: </w:t>
      </w:r>
      <w:r w:rsidRPr="004D74E7">
        <w:rPr>
          <w:rFonts w:ascii="Arial" w:hAnsi="Arial" w:cs="Arial"/>
          <w:i/>
        </w:rPr>
        <w:t>Implications of Water Rights Mutations on Water Policy</w:t>
      </w:r>
      <w:r w:rsidRPr="004D74E7">
        <w:rPr>
          <w:rFonts w:ascii="Arial" w:hAnsi="Arial" w:cs="Arial"/>
        </w:rPr>
        <w:t>, MDPI Water Journal</w:t>
      </w:r>
      <w:r w:rsidR="00932964">
        <w:rPr>
          <w:rFonts w:ascii="Arial" w:hAnsi="Arial" w:cs="Arial"/>
        </w:rPr>
        <w:t>,</w:t>
      </w:r>
      <w:r w:rsidRPr="004D74E7">
        <w:rPr>
          <w:rFonts w:ascii="Arial" w:hAnsi="Arial" w:cs="Arial"/>
        </w:rPr>
        <w:t xml:space="preserve"> 2017</w:t>
      </w:r>
    </w:p>
    <w:p w14:paraId="7AD6D356" w14:textId="77777777" w:rsidR="004D74E7" w:rsidRPr="004D74E7" w:rsidRDefault="004D74E7" w:rsidP="004D74E7">
      <w:pPr>
        <w:ind w:left="360" w:hanging="360"/>
        <w:rPr>
          <w:rFonts w:ascii="Arial" w:hAnsi="Arial" w:cs="Arial"/>
        </w:rPr>
      </w:pPr>
    </w:p>
    <w:p w14:paraId="1E768667" w14:textId="77777777" w:rsidR="004D74E7" w:rsidRPr="004D74E7" w:rsidRDefault="004D74E7" w:rsidP="004D74E7">
      <w:pPr>
        <w:ind w:left="360" w:hanging="360"/>
        <w:rPr>
          <w:rFonts w:ascii="Arial" w:hAnsi="Arial" w:cs="Arial"/>
        </w:rPr>
      </w:pPr>
      <w:r w:rsidRPr="004D74E7">
        <w:rPr>
          <w:rFonts w:ascii="Arial" w:hAnsi="Arial" w:cs="Arial"/>
        </w:rPr>
        <w:t xml:space="preserve">Collegial Review: </w:t>
      </w:r>
      <w:proofErr w:type="spellStart"/>
      <w:r w:rsidRPr="004D74E7">
        <w:rPr>
          <w:rFonts w:ascii="Arial" w:hAnsi="Arial" w:cs="Arial"/>
        </w:rPr>
        <w:t>Yxta</w:t>
      </w:r>
      <w:proofErr w:type="spellEnd"/>
      <w:r w:rsidRPr="004D74E7">
        <w:rPr>
          <w:rFonts w:ascii="Arial" w:hAnsi="Arial" w:cs="Arial"/>
        </w:rPr>
        <w:t xml:space="preserve"> Murray, </w:t>
      </w:r>
      <w:r w:rsidRPr="004D74E7">
        <w:rPr>
          <w:rFonts w:ascii="Arial" w:hAnsi="Arial" w:cs="Arial"/>
          <w:i/>
        </w:rPr>
        <w:t>The Takings Clause of Boyle Heights</w:t>
      </w:r>
      <w:r w:rsidRPr="004D74E7">
        <w:rPr>
          <w:rFonts w:ascii="Arial" w:hAnsi="Arial" w:cs="Arial"/>
        </w:rPr>
        <w:t>, 2017</w:t>
      </w:r>
    </w:p>
    <w:p w14:paraId="440ED025" w14:textId="77777777" w:rsidR="004D74E7" w:rsidRPr="004D74E7" w:rsidRDefault="004D74E7" w:rsidP="004D74E7">
      <w:pPr>
        <w:ind w:left="360" w:hanging="360"/>
        <w:rPr>
          <w:rFonts w:ascii="Arial" w:hAnsi="Arial" w:cs="Arial"/>
        </w:rPr>
      </w:pPr>
    </w:p>
    <w:p w14:paraId="0753F429" w14:textId="77777777" w:rsidR="004D74E7" w:rsidRPr="004D74E7" w:rsidRDefault="004D74E7" w:rsidP="004D74E7">
      <w:pPr>
        <w:ind w:left="360" w:hanging="360"/>
        <w:rPr>
          <w:rFonts w:ascii="Arial" w:hAnsi="Arial" w:cs="Arial"/>
        </w:rPr>
      </w:pPr>
      <w:r w:rsidRPr="004D74E7">
        <w:rPr>
          <w:rFonts w:ascii="Arial" w:hAnsi="Arial" w:cs="Arial"/>
        </w:rPr>
        <w:t>Requested review from Yale Law Journal, Our Regionalism</w:t>
      </w:r>
      <w:r w:rsidR="00932964">
        <w:rPr>
          <w:rFonts w:ascii="Arial" w:hAnsi="Arial" w:cs="Arial"/>
        </w:rPr>
        <w:t>,</w:t>
      </w:r>
      <w:r w:rsidRPr="004D74E7">
        <w:rPr>
          <w:rFonts w:ascii="Arial" w:hAnsi="Arial" w:cs="Arial"/>
        </w:rPr>
        <w:t xml:space="preserve"> 2017</w:t>
      </w:r>
    </w:p>
    <w:p w14:paraId="3ACA7EC5" w14:textId="77777777" w:rsidR="004D74E7" w:rsidRPr="004D74E7" w:rsidRDefault="004D74E7" w:rsidP="004D74E7">
      <w:pPr>
        <w:ind w:left="360" w:hanging="360"/>
        <w:rPr>
          <w:rFonts w:ascii="Arial" w:hAnsi="Arial" w:cs="Arial"/>
        </w:rPr>
      </w:pPr>
    </w:p>
    <w:p w14:paraId="056E160D" w14:textId="77777777" w:rsidR="004D74E7" w:rsidRPr="004D74E7" w:rsidRDefault="004D74E7" w:rsidP="004D74E7">
      <w:pPr>
        <w:ind w:left="360" w:hanging="360"/>
        <w:rPr>
          <w:rFonts w:ascii="Arial" w:hAnsi="Arial" w:cs="Arial"/>
        </w:rPr>
      </w:pPr>
      <w:r w:rsidRPr="004D74E7">
        <w:rPr>
          <w:rFonts w:ascii="Arial" w:hAnsi="Arial" w:cs="Arial"/>
        </w:rPr>
        <w:t>Promotion Review: Stephen Miller, University of Idaho Law School</w:t>
      </w:r>
      <w:r w:rsidR="00932964">
        <w:rPr>
          <w:rFonts w:ascii="Arial" w:hAnsi="Arial" w:cs="Arial"/>
        </w:rPr>
        <w:t>,</w:t>
      </w:r>
      <w:r w:rsidRPr="004D74E7">
        <w:rPr>
          <w:rFonts w:ascii="Arial" w:hAnsi="Arial" w:cs="Arial"/>
        </w:rPr>
        <w:t xml:space="preserve"> 2017</w:t>
      </w:r>
    </w:p>
    <w:p w14:paraId="6B5092F6" w14:textId="77777777" w:rsidR="004D74E7" w:rsidRPr="004D74E7" w:rsidRDefault="004D74E7" w:rsidP="004D74E7">
      <w:pPr>
        <w:ind w:left="360" w:hanging="360"/>
        <w:rPr>
          <w:rFonts w:ascii="Arial" w:hAnsi="Arial" w:cs="Arial"/>
        </w:rPr>
      </w:pPr>
    </w:p>
    <w:p w14:paraId="0D22E7F3" w14:textId="77777777" w:rsidR="004D74E7" w:rsidRPr="004D74E7" w:rsidRDefault="004D74E7" w:rsidP="004D74E7">
      <w:pPr>
        <w:ind w:left="360" w:hanging="360"/>
        <w:rPr>
          <w:rFonts w:ascii="Arial" w:hAnsi="Arial" w:cs="Arial"/>
        </w:rPr>
      </w:pPr>
      <w:r w:rsidRPr="004D74E7">
        <w:rPr>
          <w:rFonts w:ascii="Arial" w:hAnsi="Arial" w:cs="Arial"/>
        </w:rPr>
        <w:t>Promotion Review: Kristen Barnes, University of Akron School of Law</w:t>
      </w:r>
      <w:r w:rsidR="00932964">
        <w:rPr>
          <w:rFonts w:ascii="Arial" w:hAnsi="Arial" w:cs="Arial"/>
        </w:rPr>
        <w:t>,</w:t>
      </w:r>
      <w:r w:rsidRPr="004D74E7">
        <w:rPr>
          <w:rFonts w:ascii="Arial" w:hAnsi="Arial" w:cs="Arial"/>
        </w:rPr>
        <w:t xml:space="preserve"> 2017</w:t>
      </w:r>
    </w:p>
    <w:p w14:paraId="0F28FD11" w14:textId="77777777" w:rsidR="004D74E7" w:rsidRPr="004D74E7" w:rsidRDefault="004D74E7" w:rsidP="004D74E7">
      <w:pPr>
        <w:ind w:left="360" w:hanging="360"/>
        <w:rPr>
          <w:rFonts w:ascii="Arial" w:hAnsi="Arial" w:cs="Arial"/>
        </w:rPr>
      </w:pPr>
    </w:p>
    <w:p w14:paraId="328139F6" w14:textId="77777777" w:rsidR="004D74E7" w:rsidRPr="004D74E7" w:rsidRDefault="004D74E7" w:rsidP="004D74E7">
      <w:pPr>
        <w:ind w:left="360" w:hanging="360"/>
        <w:rPr>
          <w:rFonts w:ascii="Arial" w:hAnsi="Arial" w:cs="Arial"/>
        </w:rPr>
      </w:pPr>
      <w:r w:rsidRPr="004D74E7">
        <w:rPr>
          <w:rFonts w:ascii="Arial" w:hAnsi="Arial" w:cs="Arial"/>
        </w:rPr>
        <w:t>Promotion Review: Adam MacLeod, Faulkner Law</w:t>
      </w:r>
      <w:r w:rsidR="00932964">
        <w:rPr>
          <w:rFonts w:ascii="Arial" w:hAnsi="Arial" w:cs="Arial"/>
        </w:rPr>
        <w:t>,</w:t>
      </w:r>
      <w:r w:rsidRPr="004D74E7">
        <w:rPr>
          <w:rFonts w:ascii="Arial" w:hAnsi="Arial" w:cs="Arial"/>
        </w:rPr>
        <w:t xml:space="preserve"> 2017</w:t>
      </w:r>
    </w:p>
    <w:p w14:paraId="22996278" w14:textId="77777777" w:rsidR="004D74E7" w:rsidRPr="004D74E7" w:rsidRDefault="004D74E7" w:rsidP="004D74E7">
      <w:pPr>
        <w:ind w:left="360" w:hanging="360"/>
        <w:rPr>
          <w:rFonts w:ascii="Arial" w:hAnsi="Arial" w:cs="Arial"/>
        </w:rPr>
      </w:pPr>
    </w:p>
    <w:p w14:paraId="71634FBC" w14:textId="77777777" w:rsidR="004D74E7" w:rsidRPr="004D74E7" w:rsidRDefault="004D74E7" w:rsidP="004D74E7">
      <w:pPr>
        <w:rPr>
          <w:rFonts w:ascii="Arial" w:hAnsi="Arial" w:cs="Arial"/>
        </w:rPr>
      </w:pPr>
      <w:r w:rsidRPr="004D74E7">
        <w:rPr>
          <w:rFonts w:ascii="Arial" w:hAnsi="Arial" w:cs="Arial"/>
        </w:rPr>
        <w:t>Letter of Support: Colleen Medill, University of Nebraska College of Law for University of Nebraska’s highest teaching award, the Outstanding Teaching and Instructional Creativity Award (OTICA), requested by Dean of the Law School</w:t>
      </w:r>
      <w:r w:rsidR="00932964">
        <w:rPr>
          <w:rFonts w:ascii="Arial" w:hAnsi="Arial" w:cs="Arial"/>
        </w:rPr>
        <w:t>,</w:t>
      </w:r>
      <w:r w:rsidRPr="004D74E7">
        <w:rPr>
          <w:rFonts w:ascii="Arial" w:hAnsi="Arial" w:cs="Arial"/>
        </w:rPr>
        <w:t xml:space="preserve"> 2017 (Professor Medill received University award)</w:t>
      </w:r>
    </w:p>
    <w:p w14:paraId="09F6DDB4" w14:textId="77777777" w:rsidR="004D74E7" w:rsidRPr="004D74E7" w:rsidRDefault="004D74E7" w:rsidP="004D74E7">
      <w:pPr>
        <w:ind w:left="360" w:hanging="360"/>
        <w:rPr>
          <w:rFonts w:ascii="Arial" w:hAnsi="Arial" w:cs="Arial"/>
        </w:rPr>
      </w:pPr>
    </w:p>
    <w:p w14:paraId="5EA40659" w14:textId="77777777" w:rsidR="004D74E7" w:rsidRPr="004D74E7" w:rsidRDefault="004D74E7" w:rsidP="004D74E7">
      <w:pPr>
        <w:rPr>
          <w:rFonts w:ascii="Arial" w:hAnsi="Arial" w:cs="Arial"/>
        </w:rPr>
      </w:pPr>
      <w:r w:rsidRPr="004D74E7">
        <w:rPr>
          <w:rFonts w:ascii="Arial" w:hAnsi="Arial" w:cs="Arial"/>
        </w:rPr>
        <w:t>Review and recommend</w:t>
      </w:r>
      <w:r w:rsidR="00460EF0">
        <w:rPr>
          <w:rFonts w:ascii="Arial" w:hAnsi="Arial" w:cs="Arial"/>
        </w:rPr>
        <w:t>:</w:t>
      </w:r>
      <w:r w:rsidRPr="004D74E7">
        <w:rPr>
          <w:rFonts w:ascii="Arial" w:hAnsi="Arial" w:cs="Arial"/>
        </w:rPr>
        <w:t xml:space="preserve"> articles for publication in the yearly Land Use &amp; Environmental Law Review 2015, 2016, 2017, 2018</w:t>
      </w:r>
      <w:r>
        <w:rPr>
          <w:rFonts w:ascii="Arial" w:hAnsi="Arial" w:cs="Arial"/>
        </w:rPr>
        <w:t>, 2019</w:t>
      </w:r>
      <w:r w:rsidRPr="004D74E7">
        <w:rPr>
          <w:rFonts w:ascii="Arial" w:hAnsi="Arial" w:cs="Arial"/>
        </w:rPr>
        <w:t>. Other reviewers include Dan Mandelker, Steve Eagle, Lee Fennell, and Nicole Garnett</w:t>
      </w:r>
    </w:p>
    <w:p w14:paraId="55947ADE" w14:textId="77777777" w:rsidR="004D74E7" w:rsidRPr="004D74E7" w:rsidRDefault="004D74E7" w:rsidP="004D74E7">
      <w:pPr>
        <w:ind w:left="360" w:hanging="360"/>
        <w:rPr>
          <w:rFonts w:ascii="Arial" w:hAnsi="Arial" w:cs="Arial"/>
        </w:rPr>
      </w:pPr>
    </w:p>
    <w:p w14:paraId="3C3A7E20" w14:textId="77777777" w:rsidR="004D74E7" w:rsidRDefault="00460EF0" w:rsidP="00A12204">
      <w:pPr>
        <w:widowControl/>
        <w:rPr>
          <w:rFonts w:ascii="Arial" w:hAnsi="Arial" w:cs="Arial"/>
        </w:rPr>
      </w:pPr>
      <w:r>
        <w:rPr>
          <w:rFonts w:ascii="Arial" w:hAnsi="Arial" w:cs="Arial"/>
        </w:rPr>
        <w:t>Collegial Review:</w:t>
      </w:r>
      <w:r w:rsidR="004D74E7" w:rsidRPr="004D74E7">
        <w:rPr>
          <w:rFonts w:ascii="Arial" w:hAnsi="Arial" w:cs="Arial"/>
        </w:rPr>
        <w:t xml:space="preserve"> </w:t>
      </w:r>
      <w:r w:rsidRPr="004D74E7">
        <w:rPr>
          <w:rFonts w:ascii="Arial" w:hAnsi="Arial" w:cs="Arial"/>
        </w:rPr>
        <w:t xml:space="preserve">Donald </w:t>
      </w:r>
      <w:r>
        <w:rPr>
          <w:rFonts w:ascii="Arial" w:hAnsi="Arial" w:cs="Arial"/>
        </w:rPr>
        <w:t xml:space="preserve">J. </w:t>
      </w:r>
      <w:proofErr w:type="spellStart"/>
      <w:r w:rsidRPr="004D74E7">
        <w:rPr>
          <w:rFonts w:ascii="Arial" w:hAnsi="Arial" w:cs="Arial"/>
        </w:rPr>
        <w:t>Kochan</w:t>
      </w:r>
      <w:proofErr w:type="spellEnd"/>
      <w:r>
        <w:rPr>
          <w:rFonts w:ascii="Arial" w:hAnsi="Arial" w:cs="Arial"/>
        </w:rPr>
        <w:t>,</w:t>
      </w:r>
      <w:r w:rsidRPr="004D74E7">
        <w:rPr>
          <w:rFonts w:ascii="Arial" w:hAnsi="Arial" w:cs="Arial"/>
        </w:rPr>
        <w:t xml:space="preserve"> </w:t>
      </w:r>
      <w:r w:rsidR="004D74E7" w:rsidRPr="00460EF0">
        <w:rPr>
          <w:rFonts w:ascii="Arial" w:hAnsi="Arial" w:cs="Arial"/>
          <w:i/>
        </w:rPr>
        <w:t>Deeds and the Determinacy Norm</w:t>
      </w:r>
      <w:r w:rsidR="004D74E7" w:rsidRPr="004D74E7">
        <w:rPr>
          <w:rFonts w:ascii="Arial" w:hAnsi="Arial" w:cs="Arial"/>
        </w:rPr>
        <w:t>, 43 Fl</w:t>
      </w:r>
      <w:r w:rsidR="004F51FF">
        <w:rPr>
          <w:rFonts w:ascii="Arial" w:hAnsi="Arial" w:cs="Arial"/>
        </w:rPr>
        <w:t>a.</w:t>
      </w:r>
      <w:r w:rsidR="004D74E7" w:rsidRPr="004D74E7">
        <w:rPr>
          <w:rFonts w:ascii="Arial" w:hAnsi="Arial" w:cs="Arial"/>
        </w:rPr>
        <w:t xml:space="preserve"> St</w:t>
      </w:r>
      <w:r w:rsidR="00932964">
        <w:rPr>
          <w:rFonts w:ascii="Arial" w:hAnsi="Arial" w:cs="Arial"/>
        </w:rPr>
        <w:t>.</w:t>
      </w:r>
      <w:r w:rsidR="004D74E7" w:rsidRPr="004D74E7">
        <w:rPr>
          <w:rFonts w:ascii="Arial" w:hAnsi="Arial" w:cs="Arial"/>
        </w:rPr>
        <w:t xml:space="preserve"> U</w:t>
      </w:r>
      <w:r w:rsidR="004F51FF">
        <w:rPr>
          <w:rFonts w:ascii="Arial" w:hAnsi="Arial" w:cs="Arial"/>
        </w:rPr>
        <w:t>.</w:t>
      </w:r>
      <w:r w:rsidR="004D74E7" w:rsidRPr="004D74E7">
        <w:rPr>
          <w:rFonts w:ascii="Arial" w:hAnsi="Arial" w:cs="Arial"/>
        </w:rPr>
        <w:t xml:space="preserve"> L. Rev. </w:t>
      </w:r>
      <w:r w:rsidR="00932964">
        <w:rPr>
          <w:rFonts w:ascii="Arial" w:hAnsi="Arial" w:cs="Arial"/>
        </w:rPr>
        <w:t>793 (</w:t>
      </w:r>
      <w:r w:rsidR="004D74E7" w:rsidRPr="004D74E7">
        <w:rPr>
          <w:rFonts w:ascii="Arial" w:hAnsi="Arial" w:cs="Arial"/>
        </w:rPr>
        <w:t>2016</w:t>
      </w:r>
      <w:r w:rsidR="00932964">
        <w:rPr>
          <w:rFonts w:ascii="Arial" w:hAnsi="Arial" w:cs="Arial"/>
        </w:rPr>
        <w:t>)</w:t>
      </w:r>
    </w:p>
    <w:p w14:paraId="2B05658C" w14:textId="77777777" w:rsidR="004D74E7" w:rsidRDefault="004D74E7" w:rsidP="00A12204">
      <w:pPr>
        <w:widowControl/>
        <w:rPr>
          <w:rFonts w:ascii="Arial" w:hAnsi="Arial" w:cs="Arial"/>
        </w:rPr>
      </w:pPr>
    </w:p>
    <w:p w14:paraId="0915701F" w14:textId="77777777" w:rsidR="004D74E7" w:rsidRPr="004D74E7" w:rsidRDefault="004D74E7" w:rsidP="00A12204">
      <w:pPr>
        <w:widowControl/>
        <w:rPr>
          <w:rFonts w:ascii="Arial" w:hAnsi="Arial" w:cs="Arial"/>
          <w:b/>
        </w:rPr>
      </w:pPr>
      <w:r>
        <w:rPr>
          <w:rFonts w:ascii="Arial" w:hAnsi="Arial" w:cs="Arial"/>
          <w:b/>
        </w:rPr>
        <w:lastRenderedPageBreak/>
        <w:t xml:space="preserve">Participation in </w:t>
      </w:r>
      <w:r w:rsidRPr="004D74E7">
        <w:rPr>
          <w:rFonts w:ascii="Arial" w:hAnsi="Arial" w:cs="Arial"/>
          <w:b/>
        </w:rPr>
        <w:t>Amicus Briefs</w:t>
      </w:r>
    </w:p>
    <w:p w14:paraId="167B1AF3" w14:textId="77777777" w:rsidR="004D74E7" w:rsidRPr="004D74E7" w:rsidRDefault="004D74E7" w:rsidP="004D74E7">
      <w:pPr>
        <w:ind w:left="1440"/>
        <w:rPr>
          <w:rFonts w:ascii="Arial" w:hAnsi="Arial" w:cs="Arial"/>
        </w:rPr>
      </w:pPr>
    </w:p>
    <w:p w14:paraId="0BC58CE9" w14:textId="77777777" w:rsidR="004D74E7" w:rsidRPr="004D74E7" w:rsidRDefault="00501B6A" w:rsidP="004D74E7">
      <w:pPr>
        <w:pStyle w:val="Heading3"/>
        <w:shd w:val="clear" w:color="auto" w:fill="FFFFFF"/>
        <w:spacing w:before="0" w:beforeAutospacing="0" w:after="0" w:afterAutospacing="0"/>
        <w:textAlignment w:val="baseline"/>
        <w:rPr>
          <w:rFonts w:ascii="Arial" w:hAnsi="Arial" w:cs="Arial"/>
          <w:b w:val="0"/>
          <w:bCs w:val="0"/>
          <w:sz w:val="24"/>
          <w:szCs w:val="24"/>
        </w:rPr>
      </w:pPr>
      <w:hyperlink r:id="rId20" w:history="1">
        <w:r w:rsidR="004D74E7" w:rsidRPr="004D74E7">
          <w:rPr>
            <w:rFonts w:ascii="Arial" w:hAnsi="Arial" w:cs="Arial"/>
            <w:b w:val="0"/>
            <w:bCs w:val="0"/>
            <w:sz w:val="24"/>
            <w:szCs w:val="24"/>
          </w:rPr>
          <w:t>Brief for Amici Curiae Cato Institute, National Federation of Independent Business Small Business Legal Center, Reason Foundation, Southeastern Legal Foundation, Property Rights Foundation of America, National Association of Reversionary Property Owners, Owners' Counsel of America, National Association of Home Builders, and Professors James W. Ely, Jr., Shelley Ross Saxer, and Robert H. Thomas in Support of Petitioners</w:t>
        </w:r>
      </w:hyperlink>
    </w:p>
    <w:p w14:paraId="34BB75B3" w14:textId="77777777" w:rsidR="004D74E7" w:rsidRPr="004D74E7" w:rsidRDefault="004D74E7" w:rsidP="004D74E7">
      <w:pPr>
        <w:shd w:val="clear" w:color="auto" w:fill="FFFFFF"/>
        <w:textAlignment w:val="baseline"/>
        <w:rPr>
          <w:rFonts w:ascii="Arial" w:hAnsi="Arial" w:cs="Arial"/>
        </w:rPr>
      </w:pPr>
      <w:r w:rsidRPr="004D74E7">
        <w:rPr>
          <w:rFonts w:ascii="Arial" w:hAnsi="Arial" w:cs="Arial"/>
        </w:rPr>
        <w:t>St. Bernard Parish Government v. U</w:t>
      </w:r>
      <w:r w:rsidR="00D56CBA">
        <w:rPr>
          <w:rFonts w:ascii="Arial" w:hAnsi="Arial" w:cs="Arial"/>
        </w:rPr>
        <w:t xml:space="preserve">nited States, 2018 WL </w:t>
      </w:r>
      <w:r w:rsidR="00D56CBA">
        <w:rPr>
          <w:rFonts w:ascii="Arial" w:hAnsi="Arial" w:cs="Arial"/>
          <w:color w:val="3D3D3D"/>
          <w:shd w:val="clear" w:color="auto" w:fill="FFFFFF"/>
        </w:rPr>
        <w:t>5279147</w:t>
      </w:r>
      <w:r w:rsidRPr="004D74E7">
        <w:rPr>
          <w:rFonts w:ascii="Arial" w:hAnsi="Arial" w:cs="Arial"/>
        </w:rPr>
        <w:t xml:space="preserve"> </w:t>
      </w:r>
      <w:r w:rsidR="00D56CBA">
        <w:rPr>
          <w:rFonts w:ascii="Arial" w:hAnsi="Arial" w:cs="Arial"/>
        </w:rPr>
        <w:t xml:space="preserve">(U.S.S.C. </w:t>
      </w:r>
      <w:r w:rsidRPr="004D74E7">
        <w:rPr>
          <w:rFonts w:ascii="Arial" w:hAnsi="Arial" w:cs="Arial"/>
        </w:rPr>
        <w:t>Oct</w:t>
      </w:r>
      <w:r w:rsidR="00D56CBA">
        <w:rPr>
          <w:rFonts w:ascii="Arial" w:hAnsi="Arial" w:cs="Arial"/>
        </w:rPr>
        <w:t>.</w:t>
      </w:r>
      <w:r w:rsidRPr="004D74E7">
        <w:rPr>
          <w:rFonts w:ascii="Arial" w:hAnsi="Arial" w:cs="Arial"/>
        </w:rPr>
        <w:t xml:space="preserve"> 19, 2018</w:t>
      </w:r>
      <w:r w:rsidR="00D56CBA">
        <w:rPr>
          <w:rFonts w:ascii="Arial" w:hAnsi="Arial" w:cs="Arial"/>
        </w:rPr>
        <w:t>)</w:t>
      </w:r>
    </w:p>
    <w:p w14:paraId="169F3091" w14:textId="77777777" w:rsidR="004D74E7" w:rsidRPr="004D74E7" w:rsidRDefault="004D74E7" w:rsidP="004D74E7">
      <w:pPr>
        <w:ind w:left="1440"/>
        <w:rPr>
          <w:rFonts w:ascii="Arial" w:hAnsi="Arial" w:cs="Arial"/>
        </w:rPr>
      </w:pPr>
    </w:p>
    <w:p w14:paraId="7416EAA9" w14:textId="77777777" w:rsidR="004D74E7" w:rsidRPr="004D74E7" w:rsidRDefault="00501B6A" w:rsidP="004D74E7">
      <w:pPr>
        <w:pStyle w:val="Heading3"/>
        <w:shd w:val="clear" w:color="auto" w:fill="FFFFFF"/>
        <w:spacing w:before="0" w:beforeAutospacing="0" w:after="0" w:afterAutospacing="0"/>
        <w:textAlignment w:val="baseline"/>
        <w:rPr>
          <w:rFonts w:ascii="Arial" w:hAnsi="Arial" w:cs="Arial"/>
          <w:b w:val="0"/>
          <w:bCs w:val="0"/>
          <w:sz w:val="24"/>
          <w:szCs w:val="24"/>
        </w:rPr>
      </w:pPr>
      <w:hyperlink r:id="rId21" w:history="1">
        <w:r w:rsidR="004D74E7" w:rsidRPr="004D74E7">
          <w:rPr>
            <w:rFonts w:ascii="Arial" w:hAnsi="Arial" w:cs="Arial"/>
            <w:b w:val="0"/>
            <w:bCs w:val="0"/>
            <w:sz w:val="24"/>
            <w:szCs w:val="24"/>
          </w:rPr>
          <w:t>Brief for Owners' Counsel of America, Southeastern Legal Foundation, National Association of Reversionary Property Owners, and Professors Shelley Ross Saxer and James W. Ely, Jr., as Amici Curiae in Support of Petitioner</w:t>
        </w:r>
      </w:hyperlink>
    </w:p>
    <w:p w14:paraId="2E355A3E" w14:textId="77777777" w:rsidR="004D74E7" w:rsidRPr="004D74E7" w:rsidRDefault="004D74E7" w:rsidP="004D74E7">
      <w:pPr>
        <w:pStyle w:val="Heading3"/>
        <w:shd w:val="clear" w:color="auto" w:fill="FFFFFF"/>
        <w:spacing w:before="0" w:beforeAutospacing="0" w:after="0" w:afterAutospacing="0"/>
        <w:textAlignment w:val="baseline"/>
        <w:rPr>
          <w:rFonts w:ascii="Arial" w:hAnsi="Arial" w:cs="Arial"/>
          <w:b w:val="0"/>
          <w:bCs w:val="0"/>
          <w:sz w:val="24"/>
          <w:szCs w:val="24"/>
        </w:rPr>
      </w:pPr>
      <w:r w:rsidRPr="004D74E7">
        <w:rPr>
          <w:rFonts w:ascii="Arial" w:hAnsi="Arial" w:cs="Arial"/>
          <w:b w:val="0"/>
          <w:bCs w:val="0"/>
          <w:sz w:val="24"/>
          <w:szCs w:val="24"/>
        </w:rPr>
        <w:t>Sammons v. U</w:t>
      </w:r>
      <w:r w:rsidR="00D56CBA">
        <w:rPr>
          <w:rFonts w:ascii="Arial" w:hAnsi="Arial" w:cs="Arial"/>
          <w:b w:val="0"/>
          <w:bCs w:val="0"/>
          <w:sz w:val="24"/>
          <w:szCs w:val="24"/>
        </w:rPr>
        <w:t xml:space="preserve">nited </w:t>
      </w:r>
      <w:r w:rsidRPr="004D74E7">
        <w:rPr>
          <w:rFonts w:ascii="Arial" w:hAnsi="Arial" w:cs="Arial"/>
          <w:b w:val="0"/>
          <w:bCs w:val="0"/>
          <w:sz w:val="24"/>
          <w:szCs w:val="24"/>
        </w:rPr>
        <w:t>S</w:t>
      </w:r>
      <w:r w:rsidR="00D56CBA">
        <w:rPr>
          <w:rFonts w:ascii="Arial" w:hAnsi="Arial" w:cs="Arial"/>
          <w:b w:val="0"/>
          <w:bCs w:val="0"/>
          <w:sz w:val="24"/>
          <w:szCs w:val="24"/>
        </w:rPr>
        <w:t>tates,</w:t>
      </w:r>
      <w:r w:rsidRPr="004D74E7">
        <w:rPr>
          <w:rFonts w:ascii="Arial" w:hAnsi="Arial" w:cs="Arial"/>
          <w:b w:val="0"/>
          <w:bCs w:val="0"/>
          <w:sz w:val="24"/>
          <w:szCs w:val="24"/>
        </w:rPr>
        <w:t xml:space="preserve"> </w:t>
      </w:r>
      <w:r w:rsidR="00D56CBA">
        <w:rPr>
          <w:rFonts w:ascii="Arial" w:hAnsi="Arial" w:cs="Arial"/>
          <w:b w:val="0"/>
          <w:bCs w:val="0"/>
          <w:sz w:val="24"/>
          <w:szCs w:val="24"/>
        </w:rPr>
        <w:t>2018 WL</w:t>
      </w:r>
      <w:r w:rsidRPr="004D74E7">
        <w:rPr>
          <w:rFonts w:ascii="Arial" w:hAnsi="Arial" w:cs="Arial"/>
          <w:b w:val="0"/>
          <w:bCs w:val="0"/>
          <w:sz w:val="24"/>
          <w:szCs w:val="24"/>
        </w:rPr>
        <w:t xml:space="preserve"> </w:t>
      </w:r>
      <w:r w:rsidR="00D56CBA" w:rsidRPr="00D56CBA">
        <w:rPr>
          <w:rFonts w:ascii="Arial" w:hAnsi="Arial" w:cs="Arial"/>
          <w:b w:val="0"/>
          <w:bCs w:val="0"/>
          <w:sz w:val="24"/>
          <w:szCs w:val="24"/>
        </w:rPr>
        <w:t>317109</w:t>
      </w:r>
      <w:r w:rsidR="00D56CBA">
        <w:rPr>
          <w:rFonts w:ascii="Arial" w:hAnsi="Arial" w:cs="Arial"/>
          <w:b w:val="0"/>
          <w:bCs w:val="0"/>
          <w:sz w:val="24"/>
          <w:szCs w:val="24"/>
        </w:rPr>
        <w:t xml:space="preserve"> (U.S.S.C. </w:t>
      </w:r>
      <w:r w:rsidRPr="004D74E7">
        <w:rPr>
          <w:rFonts w:ascii="Arial" w:hAnsi="Arial" w:cs="Arial"/>
          <w:b w:val="0"/>
          <w:bCs w:val="0"/>
          <w:sz w:val="24"/>
          <w:szCs w:val="24"/>
        </w:rPr>
        <w:t>Jan</w:t>
      </w:r>
      <w:r w:rsidR="00D56CBA">
        <w:rPr>
          <w:rFonts w:ascii="Arial" w:hAnsi="Arial" w:cs="Arial"/>
          <w:b w:val="0"/>
          <w:bCs w:val="0"/>
          <w:sz w:val="24"/>
          <w:szCs w:val="24"/>
        </w:rPr>
        <w:t>.</w:t>
      </w:r>
      <w:r w:rsidRPr="004D74E7">
        <w:rPr>
          <w:rFonts w:ascii="Arial" w:hAnsi="Arial" w:cs="Arial"/>
          <w:b w:val="0"/>
          <w:bCs w:val="0"/>
          <w:sz w:val="24"/>
          <w:szCs w:val="24"/>
        </w:rPr>
        <w:t xml:space="preserve"> 02, 2018</w:t>
      </w:r>
      <w:r w:rsidR="00D56CBA">
        <w:rPr>
          <w:rFonts w:ascii="Arial" w:hAnsi="Arial" w:cs="Arial"/>
          <w:b w:val="0"/>
          <w:bCs w:val="0"/>
          <w:sz w:val="24"/>
          <w:szCs w:val="24"/>
        </w:rPr>
        <w:t>)</w:t>
      </w:r>
    </w:p>
    <w:p w14:paraId="4FD3D84F" w14:textId="77777777" w:rsidR="004D74E7" w:rsidRPr="004D74E7" w:rsidRDefault="004D74E7" w:rsidP="004D74E7">
      <w:pPr>
        <w:ind w:left="1440"/>
        <w:rPr>
          <w:rFonts w:ascii="Arial" w:hAnsi="Arial" w:cs="Arial"/>
        </w:rPr>
      </w:pPr>
    </w:p>
    <w:p w14:paraId="0D1E3C19" w14:textId="77777777" w:rsidR="007C7E23" w:rsidRPr="004D74E7" w:rsidRDefault="00501B6A" w:rsidP="007C7E23">
      <w:pPr>
        <w:pStyle w:val="Heading3"/>
        <w:shd w:val="clear" w:color="auto" w:fill="FFFFFF"/>
        <w:spacing w:before="0" w:beforeAutospacing="0" w:after="0" w:afterAutospacing="0"/>
        <w:textAlignment w:val="baseline"/>
        <w:rPr>
          <w:rFonts w:ascii="Arial" w:hAnsi="Arial" w:cs="Arial"/>
          <w:b w:val="0"/>
          <w:bCs w:val="0"/>
          <w:sz w:val="24"/>
          <w:szCs w:val="24"/>
        </w:rPr>
      </w:pPr>
      <w:hyperlink r:id="rId22" w:history="1">
        <w:r w:rsidR="007C7E23" w:rsidRPr="004D74E7">
          <w:rPr>
            <w:rFonts w:ascii="Arial" w:hAnsi="Arial" w:cs="Arial"/>
            <w:b w:val="0"/>
            <w:bCs w:val="0"/>
            <w:sz w:val="24"/>
            <w:szCs w:val="24"/>
          </w:rPr>
          <w:t>Brief f</w:t>
        </w:r>
        <w:r w:rsidR="00615EB2">
          <w:rPr>
            <w:rFonts w:ascii="Arial" w:hAnsi="Arial" w:cs="Arial"/>
            <w:b w:val="0"/>
            <w:bCs w:val="0"/>
            <w:sz w:val="24"/>
            <w:szCs w:val="24"/>
          </w:rPr>
          <w:t>or</w:t>
        </w:r>
        <w:r w:rsidR="007C7E23" w:rsidRPr="004D74E7">
          <w:rPr>
            <w:rFonts w:ascii="Arial" w:hAnsi="Arial" w:cs="Arial"/>
            <w:b w:val="0"/>
            <w:bCs w:val="0"/>
            <w:sz w:val="24"/>
            <w:szCs w:val="24"/>
          </w:rPr>
          <w:t xml:space="preserve"> Amici Curiae National Association of Reversionary Property Owners, Owners' Counsel of America, the Property Rights Foundation of America, Inc., Pioneer Institute, Inc., and Professor Shelley Ross Saxer in Support of Petitioners</w:t>
        </w:r>
      </w:hyperlink>
    </w:p>
    <w:p w14:paraId="5BF4460D" w14:textId="77777777" w:rsidR="007C7E23" w:rsidRPr="004D74E7" w:rsidRDefault="007C7E23" w:rsidP="007C7E23">
      <w:pPr>
        <w:shd w:val="clear" w:color="auto" w:fill="FFFFFF"/>
        <w:textAlignment w:val="baseline"/>
        <w:rPr>
          <w:rFonts w:ascii="Arial" w:hAnsi="Arial" w:cs="Arial"/>
        </w:rPr>
      </w:pPr>
      <w:proofErr w:type="spellStart"/>
      <w:r w:rsidRPr="004D74E7">
        <w:rPr>
          <w:rFonts w:ascii="Arial" w:hAnsi="Arial" w:cs="Arial"/>
        </w:rPr>
        <w:t>Brott</w:t>
      </w:r>
      <w:proofErr w:type="spellEnd"/>
      <w:r w:rsidRPr="004D74E7">
        <w:rPr>
          <w:rFonts w:ascii="Arial" w:hAnsi="Arial" w:cs="Arial"/>
        </w:rPr>
        <w:t xml:space="preserve"> v. United States</w:t>
      </w:r>
      <w:r w:rsidR="00D56CBA">
        <w:rPr>
          <w:rFonts w:ascii="Arial" w:hAnsi="Arial" w:cs="Arial"/>
        </w:rPr>
        <w:t>, 2017 WL</w:t>
      </w:r>
      <w:r w:rsidRPr="004D74E7">
        <w:rPr>
          <w:rFonts w:ascii="Arial" w:hAnsi="Arial" w:cs="Arial"/>
        </w:rPr>
        <w:t xml:space="preserve"> </w:t>
      </w:r>
      <w:r w:rsidR="00D56CBA" w:rsidRPr="00D56CBA">
        <w:rPr>
          <w:rFonts w:ascii="Arial" w:hAnsi="Arial" w:cs="Arial"/>
        </w:rPr>
        <w:t>6492862</w:t>
      </w:r>
      <w:r w:rsidR="00D56CBA">
        <w:rPr>
          <w:rFonts w:ascii="Arial" w:hAnsi="Arial" w:cs="Arial"/>
        </w:rPr>
        <w:t xml:space="preserve"> (U.S.S.C.</w:t>
      </w:r>
      <w:r w:rsidRPr="004D74E7">
        <w:rPr>
          <w:rFonts w:ascii="Arial" w:hAnsi="Arial" w:cs="Arial"/>
        </w:rPr>
        <w:t xml:space="preserve"> Dec</w:t>
      </w:r>
      <w:r w:rsidR="00D56CBA">
        <w:rPr>
          <w:rFonts w:ascii="Arial" w:hAnsi="Arial" w:cs="Arial"/>
        </w:rPr>
        <w:t>.</w:t>
      </w:r>
      <w:r w:rsidRPr="004D74E7">
        <w:rPr>
          <w:rFonts w:ascii="Arial" w:hAnsi="Arial" w:cs="Arial"/>
        </w:rPr>
        <w:t xml:space="preserve"> 14, 2017</w:t>
      </w:r>
      <w:r w:rsidR="00D56CBA">
        <w:rPr>
          <w:rFonts w:ascii="Arial" w:hAnsi="Arial" w:cs="Arial"/>
        </w:rPr>
        <w:t>)</w:t>
      </w:r>
    </w:p>
    <w:p w14:paraId="453038B0" w14:textId="77777777" w:rsidR="007C7E23" w:rsidRDefault="007C7E23" w:rsidP="004D74E7">
      <w:pPr>
        <w:pStyle w:val="Heading3"/>
        <w:shd w:val="clear" w:color="auto" w:fill="FFFFFF"/>
        <w:spacing w:before="0" w:beforeAutospacing="0" w:after="0" w:afterAutospacing="0"/>
        <w:textAlignment w:val="baseline"/>
        <w:rPr>
          <w:rFonts w:ascii="Arial" w:hAnsi="Arial" w:cs="Arial"/>
          <w:b w:val="0"/>
          <w:bCs w:val="0"/>
          <w:sz w:val="24"/>
          <w:szCs w:val="24"/>
        </w:rPr>
      </w:pPr>
    </w:p>
    <w:p w14:paraId="65FB9B37" w14:textId="77777777" w:rsidR="004D74E7" w:rsidRPr="004D74E7" w:rsidRDefault="00501B6A" w:rsidP="004D74E7">
      <w:pPr>
        <w:pStyle w:val="Heading3"/>
        <w:shd w:val="clear" w:color="auto" w:fill="FFFFFF"/>
        <w:spacing w:before="0" w:beforeAutospacing="0" w:after="0" w:afterAutospacing="0"/>
        <w:textAlignment w:val="baseline"/>
        <w:rPr>
          <w:rFonts w:ascii="Arial" w:hAnsi="Arial" w:cs="Arial"/>
          <w:b w:val="0"/>
          <w:bCs w:val="0"/>
          <w:sz w:val="24"/>
          <w:szCs w:val="24"/>
        </w:rPr>
      </w:pPr>
      <w:hyperlink r:id="rId23" w:history="1">
        <w:r w:rsidR="004D74E7" w:rsidRPr="004D74E7">
          <w:rPr>
            <w:rFonts w:ascii="Arial" w:hAnsi="Arial" w:cs="Arial"/>
            <w:b w:val="0"/>
            <w:bCs w:val="0"/>
            <w:sz w:val="24"/>
            <w:szCs w:val="24"/>
          </w:rPr>
          <w:t>Motion for Leave to File Brief for Amici Curiae and Brief for the Cato Institute, National Federation of Independent Business Small Business Legal Center, Reason Foundation, Southeastern Legal Foundation, National Association of Reversionary Property Owners, Property Rights Foundation of America, and Professors James W. Ely, Jr., Shelley Ross Saxer and Ilya Somin as Amici Curiae in Support of Petitioner</w:t>
        </w:r>
      </w:hyperlink>
    </w:p>
    <w:p w14:paraId="007E80AD" w14:textId="77777777" w:rsidR="004D74E7" w:rsidRDefault="004D74E7" w:rsidP="00D56CBA">
      <w:pPr>
        <w:shd w:val="clear" w:color="auto" w:fill="FFFFFF"/>
        <w:textAlignment w:val="baseline"/>
        <w:rPr>
          <w:rFonts w:ascii="Arial" w:hAnsi="Arial" w:cs="Arial"/>
          <w:color w:val="3D3D3D"/>
          <w:shd w:val="clear" w:color="auto" w:fill="FFFFFF"/>
        </w:rPr>
      </w:pPr>
      <w:r w:rsidRPr="004D74E7">
        <w:rPr>
          <w:rFonts w:ascii="Arial" w:hAnsi="Arial" w:cs="Arial"/>
        </w:rPr>
        <w:t>Bay Point Prop</w:t>
      </w:r>
      <w:r w:rsidR="00460EF0">
        <w:rPr>
          <w:rFonts w:ascii="Arial" w:hAnsi="Arial" w:cs="Arial"/>
        </w:rPr>
        <w:t>s.</w:t>
      </w:r>
      <w:r w:rsidRPr="004D74E7">
        <w:rPr>
          <w:rFonts w:ascii="Arial" w:hAnsi="Arial" w:cs="Arial"/>
        </w:rPr>
        <w:t>, Inc. v. Mississippi Transp. Com</w:t>
      </w:r>
      <w:r w:rsidR="00615EB2">
        <w:rPr>
          <w:rFonts w:ascii="Arial" w:hAnsi="Arial" w:cs="Arial"/>
        </w:rPr>
        <w:t>m</w:t>
      </w:r>
      <w:r w:rsidRPr="004D74E7">
        <w:rPr>
          <w:rFonts w:ascii="Arial" w:hAnsi="Arial" w:cs="Arial"/>
        </w:rPr>
        <w:t>'n</w:t>
      </w:r>
      <w:r w:rsidR="00D56CBA">
        <w:rPr>
          <w:rFonts w:ascii="Arial" w:hAnsi="Arial" w:cs="Arial"/>
        </w:rPr>
        <w:t xml:space="preserve">, </w:t>
      </w:r>
      <w:r w:rsidR="00D56CBA" w:rsidRPr="00D56CBA">
        <w:rPr>
          <w:rFonts w:ascii="Arial" w:hAnsi="Arial" w:cs="Arial"/>
        </w:rPr>
        <w:t>2017 WL 1326552</w:t>
      </w:r>
      <w:r w:rsidR="00D56CBA">
        <w:rPr>
          <w:rFonts w:ascii="Arial" w:hAnsi="Arial" w:cs="Arial"/>
          <w:color w:val="3D3D3D"/>
          <w:shd w:val="clear" w:color="auto" w:fill="FFFFFF"/>
        </w:rPr>
        <w:t xml:space="preserve"> (U.S.S.C. Apr. 6, 2017)</w:t>
      </w:r>
    </w:p>
    <w:p w14:paraId="101B0B59" w14:textId="77777777" w:rsidR="00D56CBA" w:rsidRPr="004D74E7" w:rsidRDefault="00D56CBA" w:rsidP="00D56CBA">
      <w:pPr>
        <w:shd w:val="clear" w:color="auto" w:fill="FFFFFF"/>
        <w:textAlignment w:val="baseline"/>
        <w:rPr>
          <w:rFonts w:ascii="Arial" w:hAnsi="Arial" w:cs="Arial"/>
        </w:rPr>
      </w:pPr>
    </w:p>
    <w:p w14:paraId="788F0609" w14:textId="77777777" w:rsidR="004D74E7" w:rsidRPr="004D74E7" w:rsidRDefault="00501B6A" w:rsidP="004D74E7">
      <w:pPr>
        <w:pStyle w:val="Heading3"/>
        <w:shd w:val="clear" w:color="auto" w:fill="FFFFFF"/>
        <w:spacing w:before="0" w:beforeAutospacing="0" w:after="0" w:afterAutospacing="0"/>
        <w:textAlignment w:val="baseline"/>
        <w:rPr>
          <w:rFonts w:ascii="Arial" w:hAnsi="Arial" w:cs="Arial"/>
          <w:b w:val="0"/>
          <w:bCs w:val="0"/>
          <w:sz w:val="24"/>
          <w:szCs w:val="24"/>
        </w:rPr>
      </w:pPr>
      <w:hyperlink r:id="rId24" w:history="1">
        <w:r w:rsidR="004D74E7" w:rsidRPr="004D74E7">
          <w:rPr>
            <w:rFonts w:ascii="Arial" w:hAnsi="Arial" w:cs="Arial"/>
            <w:b w:val="0"/>
            <w:bCs w:val="0"/>
            <w:sz w:val="24"/>
            <w:szCs w:val="24"/>
          </w:rPr>
          <w:t>Brief Amici Curiae of National Association of Reversionary Property Owners, The Property Rights Foundation of America, Inc., Pioneer Institute, Inc., and Professor Shelley Ross Saxer in Support of Plaintiffs-Appellants, Urging Reversal</w:t>
        </w:r>
      </w:hyperlink>
    </w:p>
    <w:p w14:paraId="21E76F29" w14:textId="77777777" w:rsidR="004D74E7" w:rsidRDefault="004D74E7" w:rsidP="004D74E7">
      <w:pPr>
        <w:shd w:val="clear" w:color="auto" w:fill="FFFFFF"/>
        <w:textAlignment w:val="baseline"/>
        <w:rPr>
          <w:rFonts w:ascii="Arial" w:hAnsi="Arial" w:cs="Arial"/>
        </w:rPr>
      </w:pPr>
      <w:proofErr w:type="spellStart"/>
      <w:r w:rsidRPr="004D74E7">
        <w:rPr>
          <w:rFonts w:ascii="Arial" w:hAnsi="Arial" w:cs="Arial"/>
        </w:rPr>
        <w:t>B</w:t>
      </w:r>
      <w:r w:rsidR="004F51FF">
        <w:rPr>
          <w:rFonts w:ascii="Arial" w:hAnsi="Arial" w:cs="Arial"/>
        </w:rPr>
        <w:t>rott</w:t>
      </w:r>
      <w:proofErr w:type="spellEnd"/>
      <w:r w:rsidRPr="004D74E7">
        <w:rPr>
          <w:rFonts w:ascii="Arial" w:hAnsi="Arial" w:cs="Arial"/>
        </w:rPr>
        <w:t xml:space="preserve"> v. U</w:t>
      </w:r>
      <w:r w:rsidR="004F51FF">
        <w:rPr>
          <w:rFonts w:ascii="Arial" w:hAnsi="Arial" w:cs="Arial"/>
        </w:rPr>
        <w:t xml:space="preserve">nited States, </w:t>
      </w:r>
      <w:r w:rsidR="004F51FF" w:rsidRPr="004F51FF">
        <w:rPr>
          <w:rFonts w:ascii="Arial" w:hAnsi="Arial" w:cs="Arial"/>
        </w:rPr>
        <w:t>2016 WL 3644925</w:t>
      </w:r>
      <w:r w:rsidRPr="004D74E7">
        <w:rPr>
          <w:rFonts w:ascii="Arial" w:hAnsi="Arial" w:cs="Arial"/>
        </w:rPr>
        <w:t xml:space="preserve"> </w:t>
      </w:r>
      <w:r w:rsidR="004F51FF">
        <w:rPr>
          <w:rFonts w:ascii="Arial" w:hAnsi="Arial" w:cs="Arial"/>
        </w:rPr>
        <w:t>(C.A.6</w:t>
      </w:r>
      <w:r w:rsidR="004F51FF">
        <w:rPr>
          <w:rFonts w:ascii="Arial" w:hAnsi="Arial" w:cs="Arial"/>
          <w:vertAlign w:val="superscript"/>
        </w:rPr>
        <w:t xml:space="preserve"> </w:t>
      </w:r>
      <w:r w:rsidRPr="004D74E7">
        <w:rPr>
          <w:rFonts w:ascii="Arial" w:hAnsi="Arial" w:cs="Arial"/>
        </w:rPr>
        <w:t>Jul</w:t>
      </w:r>
      <w:r w:rsidR="004F51FF">
        <w:rPr>
          <w:rFonts w:ascii="Arial" w:hAnsi="Arial" w:cs="Arial"/>
        </w:rPr>
        <w:t>y</w:t>
      </w:r>
      <w:r w:rsidRPr="004D74E7">
        <w:rPr>
          <w:rFonts w:ascii="Arial" w:hAnsi="Arial" w:cs="Arial"/>
        </w:rPr>
        <w:t xml:space="preserve"> 05, 2016</w:t>
      </w:r>
      <w:r w:rsidR="004F51FF">
        <w:rPr>
          <w:rFonts w:ascii="Arial" w:hAnsi="Arial" w:cs="Arial"/>
        </w:rPr>
        <w:t>).</w:t>
      </w:r>
    </w:p>
    <w:p w14:paraId="46A038B5" w14:textId="77777777" w:rsidR="00F77BBB" w:rsidRDefault="00F77BBB" w:rsidP="004D74E7">
      <w:pPr>
        <w:shd w:val="clear" w:color="auto" w:fill="FFFFFF"/>
        <w:textAlignment w:val="baseline"/>
        <w:rPr>
          <w:rFonts w:ascii="Arial" w:hAnsi="Arial" w:cs="Arial"/>
        </w:rPr>
      </w:pPr>
    </w:p>
    <w:p w14:paraId="0BAC562B" w14:textId="77777777" w:rsidR="00F77BBB" w:rsidRDefault="00F77BBB" w:rsidP="004D74E7">
      <w:pPr>
        <w:shd w:val="clear" w:color="auto" w:fill="FFFFFF"/>
        <w:textAlignment w:val="baseline"/>
        <w:rPr>
          <w:rFonts w:ascii="Arial" w:hAnsi="Arial" w:cs="Arial"/>
        </w:rPr>
      </w:pPr>
      <w:r>
        <w:rPr>
          <w:rFonts w:ascii="Arial" w:hAnsi="Arial" w:cs="Arial"/>
          <w:b/>
        </w:rPr>
        <w:t>Distance Learning</w:t>
      </w:r>
      <w:r w:rsidR="00AF5B4D">
        <w:rPr>
          <w:rFonts w:ascii="Arial" w:hAnsi="Arial" w:cs="Arial"/>
          <w:b/>
        </w:rPr>
        <w:t xml:space="preserve"> 2017 - Present</w:t>
      </w:r>
    </w:p>
    <w:p w14:paraId="6D725E00" w14:textId="77777777" w:rsidR="00F77BBB" w:rsidRDefault="00F77BBB" w:rsidP="004D74E7">
      <w:pPr>
        <w:shd w:val="clear" w:color="auto" w:fill="FFFFFF"/>
        <w:textAlignment w:val="baseline"/>
        <w:rPr>
          <w:rFonts w:ascii="Arial" w:hAnsi="Arial" w:cs="Arial"/>
        </w:rPr>
      </w:pPr>
    </w:p>
    <w:p w14:paraId="578D108C" w14:textId="77777777" w:rsidR="00F77BBB" w:rsidRPr="00F77BBB" w:rsidRDefault="00F77BBB" w:rsidP="004D74E7">
      <w:pPr>
        <w:shd w:val="clear" w:color="auto" w:fill="FFFFFF"/>
        <w:textAlignment w:val="baseline"/>
        <w:rPr>
          <w:rFonts w:ascii="Times New Roman" w:hAnsi="Times New Roman"/>
        </w:rPr>
      </w:pPr>
      <w:r>
        <w:rPr>
          <w:rFonts w:ascii="Arial" w:hAnsi="Arial" w:cs="Arial"/>
        </w:rPr>
        <w:t xml:space="preserve">Course </w:t>
      </w:r>
      <w:r w:rsidR="00615EB2">
        <w:rPr>
          <w:rFonts w:ascii="Arial" w:hAnsi="Arial" w:cs="Arial"/>
        </w:rPr>
        <w:t>c</w:t>
      </w:r>
      <w:r>
        <w:rPr>
          <w:rFonts w:ascii="Arial" w:hAnsi="Arial" w:cs="Arial"/>
        </w:rPr>
        <w:t xml:space="preserve">reator and </w:t>
      </w:r>
      <w:r w:rsidR="00615EB2">
        <w:rPr>
          <w:rFonts w:ascii="Arial" w:hAnsi="Arial" w:cs="Arial"/>
        </w:rPr>
        <w:t>c</w:t>
      </w:r>
      <w:r>
        <w:rPr>
          <w:rFonts w:ascii="Arial" w:hAnsi="Arial" w:cs="Arial"/>
        </w:rPr>
        <w:t>ourse lead for Property course in Pepperdine School of Law</w:t>
      </w:r>
      <w:r w:rsidR="00615EB2">
        <w:rPr>
          <w:rFonts w:ascii="Arial" w:hAnsi="Arial" w:cs="Arial"/>
        </w:rPr>
        <w:t>,</w:t>
      </w:r>
      <w:r>
        <w:rPr>
          <w:rFonts w:ascii="Arial" w:hAnsi="Arial" w:cs="Arial"/>
        </w:rPr>
        <w:t xml:space="preserve"> Masters in Legal Studies </w:t>
      </w:r>
      <w:r w:rsidR="00AF5B4D">
        <w:rPr>
          <w:rFonts w:ascii="Arial" w:hAnsi="Arial" w:cs="Arial"/>
        </w:rPr>
        <w:t>c</w:t>
      </w:r>
      <w:r>
        <w:rPr>
          <w:rFonts w:ascii="Arial" w:hAnsi="Arial" w:cs="Arial"/>
        </w:rPr>
        <w:t>urriculum. This is a combined asynchronous and synchronous course developed in partnership with 2U Inc., an education technology company.</w:t>
      </w:r>
    </w:p>
    <w:p w14:paraId="59C0B016" w14:textId="77777777" w:rsidR="001E2F42" w:rsidRPr="001E2F42" w:rsidRDefault="001E2F42" w:rsidP="00A12204">
      <w:pPr>
        <w:widowControl/>
        <w:rPr>
          <w:rFonts w:ascii="Arial" w:hAnsi="Arial" w:cs="Arial"/>
        </w:rPr>
      </w:pPr>
    </w:p>
    <w:sectPr w:rsidR="001E2F42" w:rsidRPr="001E2F42" w:rsidSect="00483E79">
      <w:type w:val="continuous"/>
      <w:pgSz w:w="12240" w:h="15840"/>
      <w:pgMar w:top="1200" w:right="576" w:bottom="720" w:left="1440" w:header="12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2429" w14:textId="77777777" w:rsidR="00501B6A" w:rsidRDefault="00501B6A">
      <w:r>
        <w:separator/>
      </w:r>
    </w:p>
  </w:endnote>
  <w:endnote w:type="continuationSeparator" w:id="0">
    <w:p w14:paraId="688382CB" w14:textId="77777777" w:rsidR="00501B6A" w:rsidRDefault="0050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FSnowbiz">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7058" w14:textId="77777777" w:rsidR="007529B9" w:rsidRDefault="007529B9" w:rsidP="00A61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19A31" w14:textId="77777777" w:rsidR="007529B9" w:rsidRDefault="00752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B58A" w14:textId="77777777" w:rsidR="007529B9" w:rsidRDefault="007529B9" w:rsidP="00512C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456">
      <w:rPr>
        <w:rStyle w:val="PageNumber"/>
        <w:noProof/>
      </w:rPr>
      <w:t>2</w:t>
    </w:r>
    <w:r>
      <w:rPr>
        <w:rStyle w:val="PageNumber"/>
      </w:rPr>
      <w:fldChar w:fldCharType="end"/>
    </w:r>
  </w:p>
  <w:p w14:paraId="62F05F13" w14:textId="77777777" w:rsidR="007529B9" w:rsidRDefault="00752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26C4" w14:textId="77777777" w:rsidR="00501B6A" w:rsidRDefault="00501B6A">
      <w:r>
        <w:separator/>
      </w:r>
    </w:p>
  </w:footnote>
  <w:footnote w:type="continuationSeparator" w:id="0">
    <w:p w14:paraId="675D8E90" w14:textId="77777777" w:rsidR="00501B6A" w:rsidRDefault="00501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5BBE"/>
    <w:multiLevelType w:val="multilevel"/>
    <w:tmpl w:val="89E8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54227"/>
    <w:multiLevelType w:val="multilevel"/>
    <w:tmpl w:val="44D8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2tDQ3NzGxsDSzMLZU0lEKTi0uzszPAykwrAUAfdSV6iwAAAA="/>
  </w:docVars>
  <w:rsids>
    <w:rsidRoot w:val="00483E79"/>
    <w:rsid w:val="00014F01"/>
    <w:rsid w:val="0002167E"/>
    <w:rsid w:val="00032052"/>
    <w:rsid w:val="000440F3"/>
    <w:rsid w:val="00046DD3"/>
    <w:rsid w:val="00050300"/>
    <w:rsid w:val="000546DF"/>
    <w:rsid w:val="00055D78"/>
    <w:rsid w:val="00064186"/>
    <w:rsid w:val="0007661D"/>
    <w:rsid w:val="000B579E"/>
    <w:rsid w:val="000C19FF"/>
    <w:rsid w:val="000E2259"/>
    <w:rsid w:val="000E69D8"/>
    <w:rsid w:val="000F34AB"/>
    <w:rsid w:val="00122ECA"/>
    <w:rsid w:val="00127A61"/>
    <w:rsid w:val="0013428D"/>
    <w:rsid w:val="001345F8"/>
    <w:rsid w:val="00143908"/>
    <w:rsid w:val="00145335"/>
    <w:rsid w:val="00160FBC"/>
    <w:rsid w:val="00162C7D"/>
    <w:rsid w:val="00166092"/>
    <w:rsid w:val="001716B3"/>
    <w:rsid w:val="00180085"/>
    <w:rsid w:val="00191946"/>
    <w:rsid w:val="001A049D"/>
    <w:rsid w:val="001A32EC"/>
    <w:rsid w:val="001A720B"/>
    <w:rsid w:val="001B19AF"/>
    <w:rsid w:val="001B7664"/>
    <w:rsid w:val="001C5C35"/>
    <w:rsid w:val="001D06AE"/>
    <w:rsid w:val="001E08E1"/>
    <w:rsid w:val="001E2F42"/>
    <w:rsid w:val="001E3A39"/>
    <w:rsid w:val="001E4958"/>
    <w:rsid w:val="002045CB"/>
    <w:rsid w:val="0021021E"/>
    <w:rsid w:val="002136E6"/>
    <w:rsid w:val="002346D9"/>
    <w:rsid w:val="00240BF3"/>
    <w:rsid w:val="002448A9"/>
    <w:rsid w:val="002458B9"/>
    <w:rsid w:val="00245C2F"/>
    <w:rsid w:val="00250905"/>
    <w:rsid w:val="00260F00"/>
    <w:rsid w:val="00281B2F"/>
    <w:rsid w:val="00287533"/>
    <w:rsid w:val="00296D36"/>
    <w:rsid w:val="002A07EE"/>
    <w:rsid w:val="002B183D"/>
    <w:rsid w:val="002B6B63"/>
    <w:rsid w:val="002E2817"/>
    <w:rsid w:val="002F7C0E"/>
    <w:rsid w:val="00311A42"/>
    <w:rsid w:val="00321A81"/>
    <w:rsid w:val="00324B35"/>
    <w:rsid w:val="00333881"/>
    <w:rsid w:val="00352528"/>
    <w:rsid w:val="00381BCE"/>
    <w:rsid w:val="00382C40"/>
    <w:rsid w:val="00393187"/>
    <w:rsid w:val="003A3A1A"/>
    <w:rsid w:val="003A6CDF"/>
    <w:rsid w:val="003D5F1C"/>
    <w:rsid w:val="003E214E"/>
    <w:rsid w:val="003F38A6"/>
    <w:rsid w:val="00415FA3"/>
    <w:rsid w:val="004230A4"/>
    <w:rsid w:val="00425B0B"/>
    <w:rsid w:val="00427306"/>
    <w:rsid w:val="004315B8"/>
    <w:rsid w:val="004425D2"/>
    <w:rsid w:val="00445D12"/>
    <w:rsid w:val="00460EF0"/>
    <w:rsid w:val="00462143"/>
    <w:rsid w:val="00464C21"/>
    <w:rsid w:val="00472BCF"/>
    <w:rsid w:val="00474DA1"/>
    <w:rsid w:val="00483E79"/>
    <w:rsid w:val="004A5A4B"/>
    <w:rsid w:val="004D031B"/>
    <w:rsid w:val="004D74E7"/>
    <w:rsid w:val="004F51FF"/>
    <w:rsid w:val="00501B6A"/>
    <w:rsid w:val="00512C86"/>
    <w:rsid w:val="005412C4"/>
    <w:rsid w:val="00542738"/>
    <w:rsid w:val="005441FE"/>
    <w:rsid w:val="00553F66"/>
    <w:rsid w:val="0056665C"/>
    <w:rsid w:val="005700B9"/>
    <w:rsid w:val="00574FAF"/>
    <w:rsid w:val="00577BE0"/>
    <w:rsid w:val="00595478"/>
    <w:rsid w:val="00595741"/>
    <w:rsid w:val="005B662D"/>
    <w:rsid w:val="005C171F"/>
    <w:rsid w:val="005C6E2E"/>
    <w:rsid w:val="005D103B"/>
    <w:rsid w:val="005E2C45"/>
    <w:rsid w:val="005E4585"/>
    <w:rsid w:val="005E6FB1"/>
    <w:rsid w:val="00615EB2"/>
    <w:rsid w:val="00623694"/>
    <w:rsid w:val="006242E7"/>
    <w:rsid w:val="00624400"/>
    <w:rsid w:val="0065679D"/>
    <w:rsid w:val="00664EDF"/>
    <w:rsid w:val="00671D66"/>
    <w:rsid w:val="0069222B"/>
    <w:rsid w:val="006A3F82"/>
    <w:rsid w:val="006B2975"/>
    <w:rsid w:val="006B7186"/>
    <w:rsid w:val="00701C73"/>
    <w:rsid w:val="00701F5A"/>
    <w:rsid w:val="00734C5C"/>
    <w:rsid w:val="007529B9"/>
    <w:rsid w:val="00752E74"/>
    <w:rsid w:val="00787113"/>
    <w:rsid w:val="007956C6"/>
    <w:rsid w:val="007B10BD"/>
    <w:rsid w:val="007B42AE"/>
    <w:rsid w:val="007B6993"/>
    <w:rsid w:val="007C7E23"/>
    <w:rsid w:val="007F1A61"/>
    <w:rsid w:val="007F5DD4"/>
    <w:rsid w:val="007F725E"/>
    <w:rsid w:val="00803B43"/>
    <w:rsid w:val="00820874"/>
    <w:rsid w:val="00844FB9"/>
    <w:rsid w:val="0085487C"/>
    <w:rsid w:val="008661D5"/>
    <w:rsid w:val="008663C1"/>
    <w:rsid w:val="00866FD9"/>
    <w:rsid w:val="00880632"/>
    <w:rsid w:val="00890CAD"/>
    <w:rsid w:val="008959C0"/>
    <w:rsid w:val="008C223C"/>
    <w:rsid w:val="008C2328"/>
    <w:rsid w:val="008E7E86"/>
    <w:rsid w:val="008F1A6A"/>
    <w:rsid w:val="00932964"/>
    <w:rsid w:val="00942287"/>
    <w:rsid w:val="00944159"/>
    <w:rsid w:val="00964FCD"/>
    <w:rsid w:val="009734EA"/>
    <w:rsid w:val="00992B47"/>
    <w:rsid w:val="009960C4"/>
    <w:rsid w:val="009C3972"/>
    <w:rsid w:val="009E09C7"/>
    <w:rsid w:val="00A008D2"/>
    <w:rsid w:val="00A1188A"/>
    <w:rsid w:val="00A12204"/>
    <w:rsid w:val="00A52291"/>
    <w:rsid w:val="00A61A2C"/>
    <w:rsid w:val="00A777F3"/>
    <w:rsid w:val="00AA6C17"/>
    <w:rsid w:val="00AB2C3B"/>
    <w:rsid w:val="00AC130C"/>
    <w:rsid w:val="00AD0510"/>
    <w:rsid w:val="00AD6EBE"/>
    <w:rsid w:val="00AE2AB4"/>
    <w:rsid w:val="00AF5B4D"/>
    <w:rsid w:val="00B00C92"/>
    <w:rsid w:val="00B22456"/>
    <w:rsid w:val="00B22B0A"/>
    <w:rsid w:val="00B37410"/>
    <w:rsid w:val="00B41C2E"/>
    <w:rsid w:val="00B72D91"/>
    <w:rsid w:val="00B779E5"/>
    <w:rsid w:val="00B9236F"/>
    <w:rsid w:val="00BC1FFC"/>
    <w:rsid w:val="00BC4EF1"/>
    <w:rsid w:val="00BD046C"/>
    <w:rsid w:val="00BD28C8"/>
    <w:rsid w:val="00BD63BB"/>
    <w:rsid w:val="00C124FE"/>
    <w:rsid w:val="00C1305B"/>
    <w:rsid w:val="00C32924"/>
    <w:rsid w:val="00C36BA3"/>
    <w:rsid w:val="00C427DD"/>
    <w:rsid w:val="00C44BFA"/>
    <w:rsid w:val="00C55CB4"/>
    <w:rsid w:val="00C60DAB"/>
    <w:rsid w:val="00C758CA"/>
    <w:rsid w:val="00CA0772"/>
    <w:rsid w:val="00CE7E93"/>
    <w:rsid w:val="00D02962"/>
    <w:rsid w:val="00D56CBA"/>
    <w:rsid w:val="00D72C48"/>
    <w:rsid w:val="00D7324C"/>
    <w:rsid w:val="00D95FC3"/>
    <w:rsid w:val="00DA6E5A"/>
    <w:rsid w:val="00DB3F8D"/>
    <w:rsid w:val="00E23FD6"/>
    <w:rsid w:val="00E31646"/>
    <w:rsid w:val="00E31E71"/>
    <w:rsid w:val="00E33292"/>
    <w:rsid w:val="00E36E2C"/>
    <w:rsid w:val="00E4697D"/>
    <w:rsid w:val="00E53636"/>
    <w:rsid w:val="00E566CC"/>
    <w:rsid w:val="00E678A7"/>
    <w:rsid w:val="00EA1D0C"/>
    <w:rsid w:val="00EA5427"/>
    <w:rsid w:val="00EA59AC"/>
    <w:rsid w:val="00EB5BD7"/>
    <w:rsid w:val="00EC4EDF"/>
    <w:rsid w:val="00EE0DDA"/>
    <w:rsid w:val="00EE5BD6"/>
    <w:rsid w:val="00EE61CB"/>
    <w:rsid w:val="00EF3BB3"/>
    <w:rsid w:val="00F26A70"/>
    <w:rsid w:val="00F333DC"/>
    <w:rsid w:val="00F33A76"/>
    <w:rsid w:val="00F41CCA"/>
    <w:rsid w:val="00F42214"/>
    <w:rsid w:val="00F428C3"/>
    <w:rsid w:val="00F461C7"/>
    <w:rsid w:val="00F56A97"/>
    <w:rsid w:val="00F77BBB"/>
    <w:rsid w:val="00FA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AD43ED7"/>
  <w15:docId w15:val="{E2F6FBB8-D71D-4D65-9F6B-1299D0E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21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E21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96D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D28C8"/>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2214"/>
  </w:style>
  <w:style w:type="character" w:customStyle="1" w:styleId="documentbody1">
    <w:name w:val="documentbody1"/>
    <w:rsid w:val="0065679D"/>
    <w:rPr>
      <w:rFonts w:ascii="Verdana" w:hAnsi="Verdana" w:hint="default"/>
      <w:sz w:val="19"/>
      <w:szCs w:val="19"/>
    </w:rPr>
  </w:style>
  <w:style w:type="character" w:customStyle="1" w:styleId="searchterm1">
    <w:name w:val="searchterm1"/>
    <w:rsid w:val="0065679D"/>
    <w:rPr>
      <w:b/>
      <w:bCs/>
      <w:shd w:val="clear" w:color="auto" w:fill="FFFF00"/>
    </w:rPr>
  </w:style>
  <w:style w:type="character" w:styleId="Hyperlink">
    <w:name w:val="Hyperlink"/>
    <w:uiPriority w:val="99"/>
    <w:rsid w:val="00AC130C"/>
    <w:rPr>
      <w:color w:val="0000FF"/>
      <w:u w:val="single"/>
    </w:rPr>
  </w:style>
  <w:style w:type="character" w:customStyle="1" w:styleId="resultsublistitem1">
    <w:name w:val="resultsublistitem1"/>
    <w:rsid w:val="00AC130C"/>
    <w:rPr>
      <w:rFonts w:ascii="Arial" w:hAnsi="Arial" w:cs="Arial" w:hint="default"/>
      <w:sz w:val="16"/>
      <w:szCs w:val="16"/>
    </w:rPr>
  </w:style>
  <w:style w:type="paragraph" w:styleId="Footer">
    <w:name w:val="footer"/>
    <w:basedOn w:val="Normal"/>
    <w:rsid w:val="00B37410"/>
    <w:pPr>
      <w:tabs>
        <w:tab w:val="center" w:pos="4320"/>
        <w:tab w:val="right" w:pos="8640"/>
      </w:tabs>
    </w:pPr>
  </w:style>
  <w:style w:type="character" w:styleId="PageNumber">
    <w:name w:val="page number"/>
    <w:basedOn w:val="DefaultParagraphFont"/>
    <w:rsid w:val="00B37410"/>
  </w:style>
  <w:style w:type="paragraph" w:styleId="Header">
    <w:name w:val="header"/>
    <w:basedOn w:val="Normal"/>
    <w:rsid w:val="00A61A2C"/>
    <w:pPr>
      <w:tabs>
        <w:tab w:val="center" w:pos="4320"/>
        <w:tab w:val="right" w:pos="8640"/>
      </w:tabs>
    </w:pPr>
  </w:style>
  <w:style w:type="paragraph" w:customStyle="1" w:styleId="sponsoriasted">
    <w:name w:val="sponsoriasted"/>
    <w:basedOn w:val="Normal"/>
    <w:rsid w:val="00701C73"/>
    <w:pPr>
      <w:widowControl/>
      <w:autoSpaceDE/>
      <w:autoSpaceDN/>
      <w:adjustRightInd/>
      <w:spacing w:before="100" w:beforeAutospacing="1"/>
      <w:jc w:val="both"/>
    </w:pPr>
    <w:rPr>
      <w:rFonts w:ascii="Times New Roman" w:hAnsi="Times New Roman"/>
    </w:rPr>
  </w:style>
  <w:style w:type="paragraph" w:customStyle="1" w:styleId="Pa33">
    <w:name w:val="Pa3+3"/>
    <w:basedOn w:val="Normal"/>
    <w:next w:val="Normal"/>
    <w:uiPriority w:val="99"/>
    <w:rsid w:val="00880632"/>
    <w:pPr>
      <w:widowControl/>
      <w:spacing w:line="221" w:lineRule="atLeast"/>
    </w:pPr>
    <w:rPr>
      <w:rFonts w:ascii="Times New Roman" w:hAnsi="Times New Roman"/>
    </w:rPr>
  </w:style>
  <w:style w:type="paragraph" w:customStyle="1" w:styleId="Pa42">
    <w:name w:val="Pa4+2"/>
    <w:basedOn w:val="Normal"/>
    <w:next w:val="Normal"/>
    <w:uiPriority w:val="99"/>
    <w:rsid w:val="00880632"/>
    <w:pPr>
      <w:widowControl/>
      <w:spacing w:line="191" w:lineRule="atLeast"/>
    </w:pPr>
    <w:rPr>
      <w:rFonts w:ascii="Times New Roman" w:hAnsi="Times New Roman"/>
    </w:rPr>
  </w:style>
  <w:style w:type="character" w:customStyle="1" w:styleId="TCB">
    <w:name w:val="TCB"/>
    <w:uiPriority w:val="99"/>
    <w:rsid w:val="007F725E"/>
    <w:rPr>
      <w:b/>
      <w:bCs/>
    </w:rPr>
  </w:style>
  <w:style w:type="character" w:customStyle="1" w:styleId="apple-converted-space">
    <w:name w:val="apple-converted-space"/>
    <w:rsid w:val="007F725E"/>
  </w:style>
  <w:style w:type="character" w:styleId="Strong">
    <w:name w:val="Strong"/>
    <w:uiPriority w:val="22"/>
    <w:qFormat/>
    <w:rsid w:val="00F428C3"/>
    <w:rPr>
      <w:b/>
      <w:bCs/>
    </w:rPr>
  </w:style>
  <w:style w:type="character" w:styleId="Emphasis">
    <w:name w:val="Emphasis"/>
    <w:uiPriority w:val="20"/>
    <w:qFormat/>
    <w:rsid w:val="00F428C3"/>
    <w:rPr>
      <w:i/>
      <w:iCs/>
    </w:rPr>
  </w:style>
  <w:style w:type="paragraph" w:styleId="BalloonText">
    <w:name w:val="Balloon Text"/>
    <w:basedOn w:val="Normal"/>
    <w:link w:val="BalloonTextChar"/>
    <w:rsid w:val="007B42AE"/>
    <w:rPr>
      <w:rFonts w:ascii="Tahoma" w:hAnsi="Tahoma" w:cs="Tahoma"/>
      <w:sz w:val="16"/>
      <w:szCs w:val="16"/>
    </w:rPr>
  </w:style>
  <w:style w:type="character" w:customStyle="1" w:styleId="BalloonTextChar">
    <w:name w:val="Balloon Text Char"/>
    <w:basedOn w:val="DefaultParagraphFont"/>
    <w:link w:val="BalloonText"/>
    <w:rsid w:val="007B42AE"/>
    <w:rPr>
      <w:rFonts w:ascii="Tahoma" w:hAnsi="Tahoma" w:cs="Tahoma"/>
      <w:sz w:val="16"/>
      <w:szCs w:val="16"/>
    </w:rPr>
  </w:style>
  <w:style w:type="character" w:customStyle="1" w:styleId="Heading3Char">
    <w:name w:val="Heading 3 Char"/>
    <w:basedOn w:val="DefaultParagraphFont"/>
    <w:link w:val="Heading3"/>
    <w:uiPriority w:val="9"/>
    <w:rsid w:val="00BD28C8"/>
    <w:rPr>
      <w:b/>
      <w:bCs/>
      <w:sz w:val="27"/>
      <w:szCs w:val="27"/>
    </w:rPr>
  </w:style>
  <w:style w:type="character" w:customStyle="1" w:styleId="Heading1Char">
    <w:name w:val="Heading 1 Char"/>
    <w:basedOn w:val="DefaultParagraphFont"/>
    <w:link w:val="Heading1"/>
    <w:rsid w:val="003E214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D74E7"/>
    <w:pPr>
      <w:ind w:left="720"/>
      <w:contextualSpacing/>
    </w:pPr>
    <w:rPr>
      <w:rFonts w:ascii="JFSnowbiz" w:hAnsi="JFSnowbiz"/>
    </w:rPr>
  </w:style>
  <w:style w:type="character" w:customStyle="1" w:styleId="Heading2Char">
    <w:name w:val="Heading 2 Char"/>
    <w:basedOn w:val="DefaultParagraphFont"/>
    <w:link w:val="Heading2"/>
    <w:semiHidden/>
    <w:rsid w:val="00296D36"/>
    <w:rPr>
      <w:rFonts w:asciiTheme="majorHAnsi" w:eastAsiaTheme="majorEastAsia" w:hAnsiTheme="majorHAnsi" w:cstheme="majorBidi"/>
      <w:color w:val="365F91" w:themeColor="accent1" w:themeShade="BF"/>
      <w:sz w:val="26"/>
      <w:szCs w:val="26"/>
    </w:rPr>
  </w:style>
  <w:style w:type="character" w:customStyle="1" w:styleId="coaccessibilitylabel">
    <w:name w:val="co_accessibilitylabel"/>
    <w:basedOn w:val="DefaultParagraphFont"/>
    <w:rsid w:val="0029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2593">
      <w:bodyDiv w:val="1"/>
      <w:marLeft w:val="0"/>
      <w:marRight w:val="0"/>
      <w:marTop w:val="0"/>
      <w:marBottom w:val="0"/>
      <w:divBdr>
        <w:top w:val="none" w:sz="0" w:space="0" w:color="auto"/>
        <w:left w:val="none" w:sz="0" w:space="0" w:color="auto"/>
        <w:bottom w:val="none" w:sz="0" w:space="0" w:color="auto"/>
        <w:right w:val="none" w:sz="0" w:space="0" w:color="auto"/>
      </w:divBdr>
    </w:div>
    <w:div w:id="412438093">
      <w:bodyDiv w:val="1"/>
      <w:marLeft w:val="0"/>
      <w:marRight w:val="0"/>
      <w:marTop w:val="0"/>
      <w:marBottom w:val="0"/>
      <w:divBdr>
        <w:top w:val="none" w:sz="0" w:space="0" w:color="auto"/>
        <w:left w:val="none" w:sz="0" w:space="0" w:color="auto"/>
        <w:bottom w:val="none" w:sz="0" w:space="0" w:color="auto"/>
        <w:right w:val="none" w:sz="0" w:space="0" w:color="auto"/>
      </w:divBdr>
    </w:div>
    <w:div w:id="666711899">
      <w:bodyDiv w:val="1"/>
      <w:marLeft w:val="0"/>
      <w:marRight w:val="0"/>
      <w:marTop w:val="0"/>
      <w:marBottom w:val="0"/>
      <w:divBdr>
        <w:top w:val="none" w:sz="0" w:space="0" w:color="auto"/>
        <w:left w:val="none" w:sz="0" w:space="0" w:color="auto"/>
        <w:bottom w:val="none" w:sz="0" w:space="0" w:color="auto"/>
        <w:right w:val="none" w:sz="0" w:space="0" w:color="auto"/>
      </w:divBdr>
    </w:div>
    <w:div w:id="914512608">
      <w:bodyDiv w:val="1"/>
      <w:marLeft w:val="0"/>
      <w:marRight w:val="0"/>
      <w:marTop w:val="0"/>
      <w:marBottom w:val="0"/>
      <w:divBdr>
        <w:top w:val="none" w:sz="0" w:space="0" w:color="auto"/>
        <w:left w:val="none" w:sz="0" w:space="0" w:color="auto"/>
        <w:bottom w:val="none" w:sz="0" w:space="0" w:color="auto"/>
        <w:right w:val="none" w:sz="0" w:space="0" w:color="auto"/>
      </w:divBdr>
    </w:div>
    <w:div w:id="1364742329">
      <w:bodyDiv w:val="1"/>
      <w:marLeft w:val="0"/>
      <w:marRight w:val="0"/>
      <w:marTop w:val="0"/>
      <w:marBottom w:val="0"/>
      <w:divBdr>
        <w:top w:val="none" w:sz="0" w:space="0" w:color="auto"/>
        <w:left w:val="none" w:sz="0" w:space="0" w:color="auto"/>
        <w:bottom w:val="none" w:sz="0" w:space="0" w:color="auto"/>
        <w:right w:val="none" w:sz="0" w:space="0" w:color="auto"/>
      </w:divBdr>
      <w:divsChild>
        <w:div w:id="1317763285">
          <w:marLeft w:val="0"/>
          <w:marRight w:val="0"/>
          <w:marTop w:val="0"/>
          <w:marBottom w:val="0"/>
          <w:divBdr>
            <w:top w:val="none" w:sz="0" w:space="0" w:color="auto"/>
            <w:left w:val="none" w:sz="0" w:space="0" w:color="auto"/>
            <w:bottom w:val="none" w:sz="0" w:space="0" w:color="auto"/>
            <w:right w:val="none" w:sz="0" w:space="0" w:color="auto"/>
          </w:divBdr>
          <w:divsChild>
            <w:div w:id="1960142917">
              <w:marLeft w:val="0"/>
              <w:marRight w:val="0"/>
              <w:marTop w:val="0"/>
              <w:marBottom w:val="0"/>
              <w:divBdr>
                <w:top w:val="none" w:sz="0" w:space="0" w:color="auto"/>
                <w:left w:val="none" w:sz="0" w:space="0" w:color="auto"/>
                <w:bottom w:val="none" w:sz="0" w:space="0" w:color="auto"/>
                <w:right w:val="none" w:sz="0" w:space="0" w:color="auto"/>
              </w:divBdr>
              <w:divsChild>
                <w:div w:id="1359308436">
                  <w:marLeft w:val="0"/>
                  <w:marRight w:val="0"/>
                  <w:marTop w:val="0"/>
                  <w:marBottom w:val="0"/>
                  <w:divBdr>
                    <w:top w:val="none" w:sz="0" w:space="0" w:color="auto"/>
                    <w:left w:val="none" w:sz="0" w:space="0" w:color="auto"/>
                    <w:bottom w:val="none" w:sz="0" w:space="0" w:color="auto"/>
                    <w:right w:val="none" w:sz="0" w:space="0" w:color="auto"/>
                  </w:divBdr>
                  <w:divsChild>
                    <w:div w:id="1797675643">
                      <w:marLeft w:val="0"/>
                      <w:marRight w:val="0"/>
                      <w:marTop w:val="0"/>
                      <w:marBottom w:val="0"/>
                      <w:divBdr>
                        <w:top w:val="none" w:sz="0" w:space="0" w:color="auto"/>
                        <w:left w:val="none" w:sz="0" w:space="0" w:color="auto"/>
                        <w:bottom w:val="none" w:sz="0" w:space="0" w:color="auto"/>
                        <w:right w:val="none" w:sz="0" w:space="0" w:color="auto"/>
                      </w:divBdr>
                      <w:divsChild>
                        <w:div w:id="820780364">
                          <w:marLeft w:val="0"/>
                          <w:marRight w:val="0"/>
                          <w:marTop w:val="0"/>
                          <w:marBottom w:val="0"/>
                          <w:divBdr>
                            <w:top w:val="none" w:sz="0" w:space="0" w:color="auto"/>
                            <w:left w:val="none" w:sz="0" w:space="0" w:color="auto"/>
                            <w:bottom w:val="none" w:sz="0" w:space="0" w:color="auto"/>
                            <w:right w:val="none" w:sz="0" w:space="0" w:color="auto"/>
                          </w:divBdr>
                          <w:divsChild>
                            <w:div w:id="4164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4992">
          <w:marLeft w:val="0"/>
          <w:marRight w:val="0"/>
          <w:marTop w:val="0"/>
          <w:marBottom w:val="0"/>
          <w:divBdr>
            <w:top w:val="none" w:sz="0" w:space="0" w:color="auto"/>
            <w:left w:val="none" w:sz="0" w:space="0" w:color="auto"/>
            <w:bottom w:val="none" w:sz="0" w:space="0" w:color="auto"/>
            <w:right w:val="none" w:sz="0" w:space="0" w:color="auto"/>
          </w:divBdr>
          <w:divsChild>
            <w:div w:id="1231649573">
              <w:marLeft w:val="0"/>
              <w:marRight w:val="0"/>
              <w:marTop w:val="0"/>
              <w:marBottom w:val="0"/>
              <w:divBdr>
                <w:top w:val="none" w:sz="0" w:space="0" w:color="auto"/>
                <w:left w:val="none" w:sz="0" w:space="0" w:color="auto"/>
                <w:bottom w:val="none" w:sz="0" w:space="0" w:color="auto"/>
                <w:right w:val="none" w:sz="0" w:space="0" w:color="auto"/>
              </w:divBdr>
              <w:divsChild>
                <w:div w:id="852956787">
                  <w:marLeft w:val="0"/>
                  <w:marRight w:val="0"/>
                  <w:marTop w:val="0"/>
                  <w:marBottom w:val="0"/>
                  <w:divBdr>
                    <w:top w:val="none" w:sz="0" w:space="0" w:color="auto"/>
                    <w:left w:val="none" w:sz="0" w:space="0" w:color="auto"/>
                    <w:bottom w:val="none" w:sz="0" w:space="0" w:color="auto"/>
                    <w:right w:val="none" w:sz="0" w:space="0" w:color="auto"/>
                  </w:divBdr>
                  <w:divsChild>
                    <w:div w:id="492795617">
                      <w:marLeft w:val="540"/>
                      <w:marRight w:val="540"/>
                      <w:marTop w:val="0"/>
                      <w:marBottom w:val="0"/>
                      <w:divBdr>
                        <w:top w:val="none" w:sz="0" w:space="0" w:color="auto"/>
                        <w:left w:val="none" w:sz="0" w:space="0" w:color="auto"/>
                        <w:bottom w:val="none" w:sz="0" w:space="0" w:color="auto"/>
                        <w:right w:val="none" w:sz="0" w:space="0" w:color="auto"/>
                      </w:divBdr>
                      <w:divsChild>
                        <w:div w:id="1532458106">
                          <w:marLeft w:val="0"/>
                          <w:marRight w:val="0"/>
                          <w:marTop w:val="0"/>
                          <w:marBottom w:val="0"/>
                          <w:divBdr>
                            <w:top w:val="none" w:sz="0" w:space="0" w:color="auto"/>
                            <w:left w:val="none" w:sz="0" w:space="0" w:color="auto"/>
                            <w:bottom w:val="none" w:sz="0" w:space="0" w:color="auto"/>
                            <w:right w:val="none" w:sz="0" w:space="0" w:color="auto"/>
                          </w:divBdr>
                          <w:divsChild>
                            <w:div w:id="1991785875">
                              <w:marLeft w:val="0"/>
                              <w:marRight w:val="0"/>
                              <w:marTop w:val="0"/>
                              <w:marBottom w:val="0"/>
                              <w:divBdr>
                                <w:top w:val="none" w:sz="0" w:space="0" w:color="auto"/>
                                <w:left w:val="none" w:sz="0" w:space="0" w:color="auto"/>
                                <w:bottom w:val="none" w:sz="0" w:space="0" w:color="auto"/>
                                <w:right w:val="none" w:sz="0" w:space="0" w:color="auto"/>
                              </w:divBdr>
                              <w:divsChild>
                                <w:div w:id="288896824">
                                  <w:marLeft w:val="0"/>
                                  <w:marRight w:val="0"/>
                                  <w:marTop w:val="0"/>
                                  <w:marBottom w:val="0"/>
                                  <w:divBdr>
                                    <w:top w:val="none" w:sz="0" w:space="0" w:color="auto"/>
                                    <w:left w:val="none" w:sz="0" w:space="0" w:color="auto"/>
                                    <w:bottom w:val="none" w:sz="0" w:space="0" w:color="auto"/>
                                    <w:right w:val="none" w:sz="0" w:space="0" w:color="auto"/>
                                  </w:divBdr>
                                  <w:divsChild>
                                    <w:div w:id="960302614">
                                      <w:marLeft w:val="0"/>
                                      <w:marRight w:val="0"/>
                                      <w:marTop w:val="0"/>
                                      <w:marBottom w:val="0"/>
                                      <w:divBdr>
                                        <w:top w:val="none" w:sz="0" w:space="0" w:color="auto"/>
                                        <w:left w:val="none" w:sz="0" w:space="0" w:color="auto"/>
                                        <w:bottom w:val="none" w:sz="0" w:space="0" w:color="auto"/>
                                        <w:right w:val="none" w:sz="0" w:space="0" w:color="auto"/>
                                      </w:divBdr>
                                      <w:divsChild>
                                        <w:div w:id="503664941">
                                          <w:marLeft w:val="0"/>
                                          <w:marRight w:val="0"/>
                                          <w:marTop w:val="0"/>
                                          <w:marBottom w:val="0"/>
                                          <w:divBdr>
                                            <w:top w:val="none" w:sz="0" w:space="0" w:color="auto"/>
                                            <w:left w:val="none" w:sz="0" w:space="0" w:color="auto"/>
                                            <w:bottom w:val="none" w:sz="0" w:space="0" w:color="auto"/>
                                            <w:right w:val="none" w:sz="0" w:space="0" w:color="auto"/>
                                          </w:divBdr>
                                        </w:div>
                                      </w:divsChild>
                                    </w:div>
                                    <w:div w:id="6250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797861">
      <w:bodyDiv w:val="1"/>
      <w:marLeft w:val="0"/>
      <w:marRight w:val="0"/>
      <w:marTop w:val="0"/>
      <w:marBottom w:val="0"/>
      <w:divBdr>
        <w:top w:val="none" w:sz="0" w:space="0" w:color="auto"/>
        <w:left w:val="none" w:sz="0" w:space="0" w:color="auto"/>
        <w:bottom w:val="none" w:sz="0" w:space="0" w:color="auto"/>
        <w:right w:val="none" w:sz="0" w:space="0" w:color="auto"/>
      </w:divBdr>
      <w:divsChild>
        <w:div w:id="1444610871">
          <w:marLeft w:val="0"/>
          <w:marRight w:val="0"/>
          <w:marTop w:val="0"/>
          <w:marBottom w:val="0"/>
          <w:divBdr>
            <w:top w:val="none" w:sz="0" w:space="0" w:color="auto"/>
            <w:left w:val="none" w:sz="0" w:space="0" w:color="auto"/>
            <w:bottom w:val="none" w:sz="0" w:space="0" w:color="auto"/>
            <w:right w:val="none" w:sz="0" w:space="0" w:color="auto"/>
          </w:divBdr>
        </w:div>
      </w:divsChild>
    </w:div>
    <w:div w:id="2120447310">
      <w:bodyDiv w:val="1"/>
      <w:marLeft w:val="0"/>
      <w:marRight w:val="0"/>
      <w:marTop w:val="0"/>
      <w:marBottom w:val="0"/>
      <w:divBdr>
        <w:top w:val="none" w:sz="0" w:space="0" w:color="auto"/>
        <w:left w:val="none" w:sz="0" w:space="0" w:color="auto"/>
        <w:bottom w:val="none" w:sz="0" w:space="0" w:color="auto"/>
        <w:right w:val="none" w:sz="0" w:space="0" w:color="auto"/>
      </w:divBdr>
      <w:divsChild>
        <w:div w:id="790975007">
          <w:marLeft w:val="300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erty.jotwell.com/post-koontz-exactions/" TargetMode="External"/><Relationship Id="rId13" Type="http://schemas.openxmlformats.org/officeDocument/2006/relationships/hyperlink" Target="https://property.jotwell.com/%20finding-a-way-ou%E2%80%A6he-ripeness-mess/" TargetMode="External"/><Relationship Id="rId18" Type="http://schemas.openxmlformats.org/officeDocument/2006/relationships/hyperlink" Target="https://form.jotform.com/919659006551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1.next.westlaw.com/Document/Id1539db2f4e711e794bae40cad3637b1/View/FullText.html?navigationPath=Search%2Fv1%2Fresults%2Fnavigation%2Fi0ad73aa500000168bf39cb99f1508b50%3FNav%3DBRIEF%26fragmentIdentifier%3DId1539db2f4e711e794bae40cad3637b1%26startIndex%3D1%26contextData%3D%2528sc.Search%2529%26transitionType%3DSearchItem&amp;listSource=Search&amp;listPageSource=2e4c6210b2add98e5f2bbd78c8cec3c1&amp;list=BRIEF&amp;rank=6&amp;sessionScopeId=cca6d0f92e9b5b2e9e67480ad4ac996eca40b70d8da4ad42af44c6dd4633fdeb&amp;originationContext=Search%20Result&amp;transitionType=SearchItem&amp;contextData=%28sc.Search%29" TargetMode="External"/><Relationship Id="rId7" Type="http://schemas.openxmlformats.org/officeDocument/2006/relationships/hyperlink" Target="https://property.jotwell.com/nuisance-and-covenants-and-zoning-oh-my/" TargetMode="External"/><Relationship Id="rId12" Type="http://schemas.openxmlformats.org/officeDocument/2006/relationships/hyperlink" Target="https://property.jotwell.com/zoning-for-dollars-and-drone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1.next.westlaw.com/Document/I8a9dee53d80211e8bc5b825c4b9add2e/View/FullText.html?navigationPath=Search%2Fv1%2Fresults%2Fnavigation%2Fi0ad73aa500000168bf39cb99f1508b50%3FNav%3DBRIEF%26fragmentIdentifier%3DI8a9dee53d80211e8bc5b825c4b9add2e%26startIndex%3D1%26contextData%3D%2528sc.Search%2529%26transitionType%3DSearchItem&amp;listSource=Search&amp;listPageSource=2e4c6210b2add98e5f2bbd78c8cec3c1&amp;list=BRIEF&amp;rank=5&amp;sessionScopeId=cca6d0f92e9b5b2e9e67480ad4ac996eca40b70d8da4ad42af44c6dd4633fdeb&amp;originationContext=Search%20Result&amp;transitionType=SearchItem&amp;contextData=%28sc.Search%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perty.jotwell.com/so-what-are-the-damagings-clauses-and-why-do-we-care/" TargetMode="External"/><Relationship Id="rId24" Type="http://schemas.openxmlformats.org/officeDocument/2006/relationships/hyperlink" Target="https://1.next.westlaw.com/Document/Ie1025614452211e6a807ad48145ed9f1/View/FullText.html?navigationPath=Search%2Fv1%2Fresults%2Fnavigation%2Fi0ad73aa500000168bf39cb99f1508b50%3FNav%3DBRIEF%26fragmentIdentifier%3DIe1025614452211e6a807ad48145ed9f1%26startIndex%3D1%26contextData%3D%2528sc.Search%2529%26transitionType%3DSearchItem&amp;listSource=Search&amp;listPageSource=2e4c6210b2add98e5f2bbd78c8cec3c1&amp;list=BRIEF&amp;rank=11&amp;sessionScopeId=cca6d0f92e9b5b2e9e67480ad4ac996eca40b70d8da4ad42af44c6dd4633fdeb&amp;originationContext=Search%20Result&amp;transitionType=SearchItem&amp;contextData=%28sc.Search%29" TargetMode="External"/><Relationship Id="rId5" Type="http://schemas.openxmlformats.org/officeDocument/2006/relationships/footnotes" Target="footnotes.xml"/><Relationship Id="rId15" Type="http://schemas.openxmlformats.org/officeDocument/2006/relationships/hyperlink" Target="http://articles.sfgate.com/2009-03-02/opinion/17212645_1_same-sex-religious-freedom-civil-union" TargetMode="External"/><Relationship Id="rId23" Type="http://schemas.openxmlformats.org/officeDocument/2006/relationships/hyperlink" Target="https://1.next.westlaw.com/Document/Ifb10f3571ee711e794bae40cad3637b1/View/FullText.html?navigationPath=Search%2Fv1%2Fresults%2Fnavigation%2Fi0ad73aa500000168bf39cb99f1508b50%3FNav%3DBRIEF%26fragmentIdentifier%3DIfb10f3571ee711e794bae40cad3637b1%26startIndex%3D1%26contextData%3D%2528sc.Search%2529%26transitionType%3DSearchItem&amp;listSource=Search&amp;listPageSource=2e4c6210b2add98e5f2bbd78c8cec3c1&amp;list=BRIEF&amp;rank=10&amp;sessionScopeId=cca6d0f92e9b5b2e9e67480ad4ac996eca40b70d8da4ad42af44c6dd4633fdeb&amp;originationContext=Search%20Result&amp;transitionType=SearchItem&amp;contextData=%28sc.Search%29" TargetMode="External"/><Relationship Id="rId10" Type="http://schemas.openxmlformats.org/officeDocument/2006/relationships/hyperlink" Target="https://property.jotwell.com/planning-for-wildfire-disasters/" TargetMode="External"/><Relationship Id="rId19" Type="http://schemas.openxmlformats.org/officeDocument/2006/relationships/hyperlink" Target="mailto:Juimetrics@asu.edu" TargetMode="External"/><Relationship Id="rId4" Type="http://schemas.openxmlformats.org/officeDocument/2006/relationships/webSettings" Target="webSettings.xml"/><Relationship Id="rId9" Type="http://schemas.openxmlformats.org/officeDocument/2006/relationships/hyperlink" Target="https://1.next.westlaw.com/Document/Ib3aff9e6ebdb11e9adfea82903531a62/View/FullText.html?listSource=Search&amp;navigationPath=Search%2fv1%2fresults%2fnavigation%2fi0ad62aee0000016ff4c2fd05cd070c30%3fNav%3dANALYTICAL%26fragmentIdentifier%3dIb3aff9e6ebdb11e9adfea82903531a62%26parentRank%3d0%26startIndex%3d1%26contextData%3d%2528sc.History*oc.Search%2529%26transitionType%3dSearchItem&amp;list=ANALYTICAL&amp;rank=5&amp;listPageSource=67386003dac98feaeb6a59ccfceb7c5e&amp;originationContext=docHeader&amp;contextData=(sc.Search)&amp;transitionType=Document&amp;needToInjectTerms=False&amp;enableBestPortion=True&amp;docSource=db5e30625afc41b2be7e5a69a820dfdf" TargetMode="External"/><Relationship Id="rId14" Type="http://schemas.openxmlformats.org/officeDocument/2006/relationships/hyperlink" Target="http://www.floridalawreview.com/2015/sean-f-nolon-bargaining-for-development-post-koontz-how-the-supreme-court-invaded-local-government/" TargetMode="External"/><Relationship Id="rId22" Type="http://schemas.openxmlformats.org/officeDocument/2006/relationships/hyperlink" Target="https://1.next.westlaw.com/Document/Id7b954b0e52411e79822eed485bc7ca1/View/FullText.html?navigationPath=Search%2Fv1%2Fresults%2Fnavigation%2Fi0ad73aa500000168bf39cb99f1508b50%3FNav%3DBRIEF%26fragmentIdentifier%3DId7b954b0e52411e79822eed485bc7ca1%26startIndex%3D1%26contextData%3D%2528sc.Search%2529%26transitionType%3DSearchItem&amp;listSource=Search&amp;listPageSource=2e4c6210b2add98e5f2bbd78c8cec3c1&amp;list=BRIEF&amp;rank=1&amp;sessionScopeId=cca6d0f92e9b5b2e9e67480ad4ac996eca40b70d8da4ad42af44c6dd4633fdeb&amp;originationContext=Search%20Result&amp;transitionType=SearchItem&amp;contextData=%28s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Saxer</dc:creator>
  <cp:lastModifiedBy>Kerstin Leistner</cp:lastModifiedBy>
  <cp:revision>7</cp:revision>
  <cp:lastPrinted>2015-11-15T05:28:00Z</cp:lastPrinted>
  <dcterms:created xsi:type="dcterms:W3CDTF">2021-05-10T16:43:00Z</dcterms:created>
  <dcterms:modified xsi:type="dcterms:W3CDTF">2021-06-25T20:52:00Z</dcterms:modified>
</cp:coreProperties>
</file>